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631" w14:textId="4CD2EF26" w:rsidR="00E9358B" w:rsidRPr="00E9358B" w:rsidRDefault="00E9358B" w:rsidP="00E9358B">
      <w:pPr>
        <w:tabs>
          <w:tab w:val="right" w:pos="9216"/>
        </w:tabs>
        <w:spacing w:after="0"/>
        <w:rPr>
          <w:kern w:val="2"/>
          <w:sz w:val="24"/>
          <w:szCs w:val="24"/>
          <w:lang w:eastAsia="zh-CN"/>
        </w:rPr>
      </w:pPr>
      <w:r w:rsidRPr="00E9358B">
        <w:rPr>
          <w:b/>
          <w:noProof/>
          <w:kern w:val="2"/>
          <w:sz w:val="24"/>
          <w:szCs w:val="24"/>
          <w:lang w:eastAsia="zh-CN"/>
        </w:rPr>
        <mc:AlternateContent>
          <mc:Choice Requires="wps">
            <w:drawing>
              <wp:anchor distT="0" distB="0" distL="114300" distR="114300" simplePos="0" relativeHeight="251659264" behindDoc="0" locked="1" layoutInCell="1" hidden="1" allowOverlap="1" wp14:anchorId="02742E97" wp14:editId="3E2C0E9A">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D4F2B95" id="任意多边形 5"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5lKQUAAE8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NyAMvhkqEJN1ma6xpvz+BrqtIrrW024hYVGwqv3&#10;BtrAjWZoiHcrWjEDZRcF1HoBtm0IuFq92A6UA5DW+yPz/ggtIhAVGrUBXzTZnNTwBlNWZZUuE1hJ&#10;f1YK/gzqw0Uqqzmln9aqeYFbS0Vyc8Mqr0X77wp1cw98/Dc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0f3mUpBQAATx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9358B">
        <w:rPr>
          <w:b/>
          <w:bCs/>
          <w:sz w:val="24"/>
          <w:szCs w:val="24"/>
        </w:rPr>
        <w:t>3GPP TSG RAN WG1 Meeting #</w:t>
      </w:r>
      <w:r w:rsidR="00ED1E7D">
        <w:rPr>
          <w:b/>
          <w:bCs/>
          <w:sz w:val="24"/>
          <w:szCs w:val="24"/>
        </w:rPr>
        <w:t>100</w:t>
      </w:r>
      <w:r w:rsidR="00D93F6E">
        <w:rPr>
          <w:b/>
          <w:bCs/>
          <w:sz w:val="24"/>
          <w:szCs w:val="24"/>
        </w:rPr>
        <w:t>-e</w:t>
      </w:r>
      <w:r w:rsidR="00776176">
        <w:rPr>
          <w:b/>
          <w:bCs/>
          <w:sz w:val="24"/>
          <w:szCs w:val="24"/>
        </w:rPr>
        <w:t>-</w:t>
      </w:r>
      <w:r w:rsidR="002F1BDE">
        <w:rPr>
          <w:b/>
          <w:bCs/>
          <w:sz w:val="24"/>
          <w:szCs w:val="24"/>
        </w:rPr>
        <w:t>B</w:t>
      </w:r>
      <w:r w:rsidR="00776176">
        <w:rPr>
          <w:b/>
          <w:bCs/>
          <w:sz w:val="24"/>
          <w:szCs w:val="24"/>
        </w:rPr>
        <w:t>is</w:t>
      </w:r>
      <w:r w:rsidRPr="00E9358B">
        <w:rPr>
          <w:b/>
          <w:bCs/>
          <w:sz w:val="24"/>
          <w:szCs w:val="24"/>
          <w:lang w:eastAsia="zh-CN"/>
        </w:rPr>
        <w:t xml:space="preserve">                                                  </w:t>
      </w:r>
      <w:r w:rsidR="00232440">
        <w:rPr>
          <w:b/>
          <w:bCs/>
          <w:sz w:val="24"/>
          <w:szCs w:val="24"/>
          <w:lang w:eastAsia="zh-CN"/>
        </w:rPr>
        <w:t xml:space="preserve">                   </w:t>
      </w:r>
      <w:r w:rsidRPr="00E9358B">
        <w:rPr>
          <w:b/>
          <w:bCs/>
          <w:sz w:val="24"/>
          <w:szCs w:val="24"/>
          <w:lang w:eastAsia="zh-CN"/>
        </w:rPr>
        <w:t xml:space="preserve">   </w:t>
      </w:r>
      <w:r w:rsidR="00C13BB0">
        <w:rPr>
          <w:b/>
          <w:bCs/>
          <w:sz w:val="24"/>
          <w:szCs w:val="24"/>
          <w:lang w:eastAsia="zh-CN"/>
        </w:rPr>
        <w:t xml:space="preserve"> </w:t>
      </w:r>
      <w:r w:rsidR="002C5842" w:rsidRPr="002C5842">
        <w:rPr>
          <w:b/>
          <w:bCs/>
          <w:sz w:val="24"/>
          <w:szCs w:val="24"/>
          <w:lang w:eastAsia="zh-CN"/>
        </w:rPr>
        <w:t>R1-</w:t>
      </w:r>
      <w:r w:rsidR="008A43B7" w:rsidRPr="008A43B7">
        <w:rPr>
          <w:b/>
          <w:bCs/>
          <w:sz w:val="24"/>
          <w:szCs w:val="24"/>
          <w:lang w:eastAsia="zh-CN"/>
        </w:rPr>
        <w:t>2002515</w:t>
      </w:r>
    </w:p>
    <w:p w14:paraId="791901E2" w14:textId="0C44C63F" w:rsidR="00E9358B" w:rsidRDefault="00CE17C2" w:rsidP="00E9358B">
      <w:pPr>
        <w:spacing w:after="0"/>
        <w:rPr>
          <w:b/>
          <w:sz w:val="24"/>
          <w:szCs w:val="24"/>
          <w:lang w:eastAsia="ja-JP"/>
        </w:rPr>
      </w:pPr>
      <w:r>
        <w:rPr>
          <w:b/>
          <w:sz w:val="24"/>
          <w:szCs w:val="24"/>
          <w:lang w:eastAsia="ja-JP"/>
        </w:rPr>
        <w:t xml:space="preserve">e-Meeting, </w:t>
      </w:r>
      <w:r w:rsidR="00B6763B">
        <w:rPr>
          <w:b/>
          <w:sz w:val="24"/>
          <w:szCs w:val="24"/>
          <w:lang w:eastAsia="ja-JP"/>
        </w:rPr>
        <w:t>April</w:t>
      </w:r>
      <w:r w:rsidR="00E9358B" w:rsidRPr="00E9358B">
        <w:rPr>
          <w:b/>
          <w:sz w:val="24"/>
          <w:szCs w:val="24"/>
          <w:lang w:eastAsia="ja-JP"/>
        </w:rPr>
        <w:t xml:space="preserve"> </w:t>
      </w:r>
      <w:r w:rsidR="004D7023">
        <w:rPr>
          <w:b/>
          <w:sz w:val="24"/>
          <w:szCs w:val="24"/>
          <w:lang w:eastAsia="ja-JP"/>
        </w:rPr>
        <w:t>2</w:t>
      </w:r>
      <w:r w:rsidR="00B6763B">
        <w:rPr>
          <w:b/>
          <w:sz w:val="24"/>
          <w:szCs w:val="24"/>
          <w:lang w:eastAsia="ja-JP"/>
        </w:rPr>
        <w:t>0</w:t>
      </w:r>
      <w:r w:rsidR="00E9358B" w:rsidRPr="00E9358B">
        <w:rPr>
          <w:b/>
          <w:sz w:val="24"/>
          <w:szCs w:val="24"/>
          <w:vertAlign w:val="superscript"/>
          <w:lang w:eastAsia="ja-JP"/>
        </w:rPr>
        <w:t>th</w:t>
      </w:r>
      <w:r w:rsidR="00E9358B" w:rsidRPr="00E9358B">
        <w:rPr>
          <w:b/>
          <w:sz w:val="24"/>
          <w:szCs w:val="24"/>
          <w:lang w:eastAsia="ja-JP"/>
        </w:rPr>
        <w:t xml:space="preserve"> – </w:t>
      </w:r>
      <w:r w:rsidR="00ED6649">
        <w:rPr>
          <w:b/>
          <w:sz w:val="24"/>
          <w:szCs w:val="24"/>
          <w:lang w:eastAsia="ja-JP"/>
        </w:rPr>
        <w:t>30</w:t>
      </w:r>
      <w:r w:rsidR="00ED6649" w:rsidRPr="00ED6649">
        <w:rPr>
          <w:b/>
          <w:sz w:val="24"/>
          <w:szCs w:val="24"/>
          <w:vertAlign w:val="superscript"/>
          <w:lang w:eastAsia="ja-JP"/>
        </w:rPr>
        <w:t>th</w:t>
      </w:r>
      <w:r w:rsidR="00E9358B" w:rsidRPr="00E9358B">
        <w:rPr>
          <w:b/>
          <w:sz w:val="24"/>
          <w:szCs w:val="24"/>
          <w:lang w:eastAsia="ja-JP"/>
        </w:rPr>
        <w:t>, 20</w:t>
      </w:r>
      <w:r w:rsidR="00DA366B">
        <w:rPr>
          <w:b/>
          <w:sz w:val="24"/>
          <w:szCs w:val="24"/>
          <w:lang w:eastAsia="ja-JP"/>
        </w:rPr>
        <w:t>20</w:t>
      </w:r>
    </w:p>
    <w:p w14:paraId="3B62F900" w14:textId="77777777" w:rsidR="00E9358B" w:rsidRPr="00E9358B" w:rsidRDefault="00E9358B" w:rsidP="00E9358B">
      <w:pPr>
        <w:spacing w:after="0"/>
        <w:rPr>
          <w:rFonts w:eastAsia="MS Mincho"/>
          <w:b/>
          <w:sz w:val="24"/>
          <w:szCs w:val="24"/>
        </w:rPr>
      </w:pPr>
    </w:p>
    <w:p w14:paraId="4F6A445F" w14:textId="019FF9F9" w:rsidR="00E9358B" w:rsidRPr="00E9358B" w:rsidRDefault="00E9358B" w:rsidP="00E9358B">
      <w:pPr>
        <w:spacing w:after="60"/>
        <w:ind w:left="1985" w:hanging="1985"/>
        <w:rPr>
          <w:bCs/>
          <w:sz w:val="24"/>
          <w:szCs w:val="24"/>
          <w:lang w:eastAsia="zh-CN"/>
        </w:rPr>
      </w:pPr>
      <w:r w:rsidRPr="00E9358B">
        <w:rPr>
          <w:b/>
          <w:sz w:val="24"/>
          <w:szCs w:val="24"/>
        </w:rPr>
        <w:t>Title:</w:t>
      </w:r>
      <w:r w:rsidRPr="00E9358B">
        <w:rPr>
          <w:b/>
          <w:sz w:val="24"/>
          <w:szCs w:val="24"/>
        </w:rPr>
        <w:tab/>
      </w:r>
      <w:r w:rsidR="004C2C35" w:rsidRPr="004C2C35">
        <w:rPr>
          <w:sz w:val="24"/>
          <w:szCs w:val="24"/>
        </w:rPr>
        <w:t>Draft response to LS on dormant BWP configuration and related operation</w:t>
      </w:r>
    </w:p>
    <w:p w14:paraId="3ACDC15C" w14:textId="7952A63E" w:rsidR="00E9358B" w:rsidRPr="00E9358B" w:rsidRDefault="00E9358B" w:rsidP="00E9358B">
      <w:pPr>
        <w:spacing w:after="60"/>
        <w:ind w:left="1985" w:hanging="1985"/>
        <w:rPr>
          <w:bCs/>
          <w:sz w:val="24"/>
          <w:szCs w:val="24"/>
          <w:lang w:eastAsia="zh-CN"/>
        </w:rPr>
      </w:pPr>
      <w:r w:rsidRPr="00E9358B">
        <w:rPr>
          <w:b/>
          <w:sz w:val="24"/>
          <w:szCs w:val="24"/>
        </w:rPr>
        <w:t>Response to:</w:t>
      </w:r>
      <w:r w:rsidRPr="00E9358B">
        <w:rPr>
          <w:bCs/>
          <w:sz w:val="24"/>
          <w:szCs w:val="24"/>
        </w:rPr>
        <w:tab/>
      </w:r>
      <w:r w:rsidR="00FA39A7" w:rsidRPr="00FA39A7">
        <w:rPr>
          <w:bCs/>
          <w:sz w:val="24"/>
          <w:szCs w:val="24"/>
        </w:rPr>
        <w:t>R2-2002381</w:t>
      </w:r>
      <w:r w:rsidRPr="00E9358B">
        <w:rPr>
          <w:sz w:val="24"/>
          <w:szCs w:val="24"/>
        </w:rPr>
        <w:t xml:space="preserve"> </w:t>
      </w:r>
    </w:p>
    <w:p w14:paraId="027FBFE4" w14:textId="77777777" w:rsidR="00E9358B" w:rsidRPr="00E9358B" w:rsidRDefault="00E9358B" w:rsidP="00E9358B">
      <w:pPr>
        <w:spacing w:after="60"/>
        <w:ind w:left="1985" w:hanging="1985"/>
        <w:rPr>
          <w:bCs/>
          <w:sz w:val="24"/>
          <w:szCs w:val="24"/>
          <w:lang w:eastAsia="zh-CN"/>
        </w:rPr>
      </w:pPr>
      <w:r w:rsidRPr="00E9358B">
        <w:rPr>
          <w:b/>
          <w:sz w:val="24"/>
          <w:szCs w:val="24"/>
        </w:rPr>
        <w:t>Release:</w:t>
      </w:r>
      <w:r w:rsidRPr="00E9358B">
        <w:rPr>
          <w:bCs/>
          <w:sz w:val="24"/>
          <w:szCs w:val="24"/>
        </w:rPr>
        <w:tab/>
        <w:t>Release 1</w:t>
      </w:r>
      <w:r w:rsidRPr="00E9358B">
        <w:rPr>
          <w:bCs/>
          <w:sz w:val="24"/>
          <w:szCs w:val="24"/>
          <w:lang w:eastAsia="zh-CN"/>
        </w:rPr>
        <w:t>6</w:t>
      </w:r>
    </w:p>
    <w:p w14:paraId="36B0E707" w14:textId="1ADE66E5" w:rsidR="00E9358B" w:rsidRPr="00E9358B" w:rsidRDefault="00E9358B" w:rsidP="00E9358B">
      <w:pPr>
        <w:spacing w:after="60"/>
        <w:ind w:left="1985" w:hanging="1985"/>
        <w:rPr>
          <w:b/>
          <w:sz w:val="24"/>
          <w:szCs w:val="24"/>
        </w:rPr>
      </w:pPr>
      <w:r w:rsidRPr="00E9358B">
        <w:rPr>
          <w:b/>
          <w:sz w:val="24"/>
          <w:szCs w:val="24"/>
        </w:rPr>
        <w:t>Work Item:</w:t>
      </w:r>
      <w:r w:rsidRPr="00E9358B">
        <w:rPr>
          <w:bCs/>
          <w:sz w:val="24"/>
          <w:szCs w:val="24"/>
        </w:rPr>
        <w:tab/>
      </w:r>
      <w:proofErr w:type="spellStart"/>
      <w:r w:rsidR="00E0233F">
        <w:rPr>
          <w:bCs/>
          <w:sz w:val="24"/>
          <w:szCs w:val="24"/>
        </w:rPr>
        <w:t>LTE_NR_DC_CA_enh</w:t>
      </w:r>
      <w:proofErr w:type="spellEnd"/>
      <w:r w:rsidR="00E0233F">
        <w:rPr>
          <w:bCs/>
          <w:sz w:val="24"/>
          <w:szCs w:val="24"/>
        </w:rPr>
        <w:t>-Core</w:t>
      </w:r>
    </w:p>
    <w:p w14:paraId="3B9BDAF9" w14:textId="733CD505" w:rsidR="00E9358B" w:rsidRPr="00E9358B" w:rsidRDefault="00E9358B" w:rsidP="00E9358B">
      <w:pPr>
        <w:spacing w:after="60"/>
        <w:ind w:left="1985" w:hanging="1985"/>
        <w:rPr>
          <w:bCs/>
          <w:sz w:val="24"/>
          <w:szCs w:val="24"/>
          <w:lang w:eastAsia="zh-CN"/>
        </w:rPr>
      </w:pPr>
      <w:r w:rsidRPr="00E9358B">
        <w:rPr>
          <w:b/>
          <w:sz w:val="24"/>
          <w:szCs w:val="24"/>
        </w:rPr>
        <w:t>Source:</w:t>
      </w:r>
      <w:r w:rsidRPr="00E9358B">
        <w:rPr>
          <w:bCs/>
          <w:sz w:val="24"/>
          <w:szCs w:val="24"/>
        </w:rPr>
        <w:tab/>
      </w:r>
      <w:r>
        <w:rPr>
          <w:bCs/>
          <w:sz w:val="24"/>
          <w:szCs w:val="24"/>
        </w:rPr>
        <w:t>Qualcomm</w:t>
      </w:r>
      <w:r w:rsidRPr="00E9358B">
        <w:rPr>
          <w:bCs/>
          <w:sz w:val="24"/>
          <w:szCs w:val="24"/>
        </w:rPr>
        <w:t xml:space="preserve"> [RAN1]</w:t>
      </w:r>
    </w:p>
    <w:p w14:paraId="652C5DB8" w14:textId="77777777" w:rsidR="00E9358B" w:rsidRPr="00E9358B" w:rsidRDefault="00E9358B" w:rsidP="00E9358B">
      <w:pPr>
        <w:spacing w:after="60"/>
        <w:ind w:left="1985" w:hanging="1985"/>
        <w:rPr>
          <w:bCs/>
          <w:sz w:val="24"/>
          <w:szCs w:val="24"/>
        </w:rPr>
      </w:pPr>
      <w:r w:rsidRPr="00E9358B">
        <w:rPr>
          <w:b/>
          <w:sz w:val="24"/>
          <w:szCs w:val="24"/>
        </w:rPr>
        <w:t>To:</w:t>
      </w:r>
      <w:r w:rsidRPr="00E9358B">
        <w:rPr>
          <w:bCs/>
          <w:sz w:val="24"/>
          <w:szCs w:val="24"/>
        </w:rPr>
        <w:tab/>
        <w:t>RAN2</w:t>
      </w:r>
    </w:p>
    <w:p w14:paraId="72143ED2" w14:textId="77777777" w:rsidR="00E9358B" w:rsidRPr="00E9358B" w:rsidRDefault="00E9358B" w:rsidP="00E9358B">
      <w:pPr>
        <w:spacing w:after="60"/>
        <w:ind w:left="1985" w:hanging="1985"/>
        <w:rPr>
          <w:bCs/>
          <w:sz w:val="24"/>
          <w:szCs w:val="24"/>
        </w:rPr>
      </w:pPr>
    </w:p>
    <w:p w14:paraId="0DBAFC79" w14:textId="77777777" w:rsidR="00E9358B" w:rsidRPr="00E9358B" w:rsidRDefault="00E9358B" w:rsidP="00E9358B">
      <w:pPr>
        <w:tabs>
          <w:tab w:val="left" w:pos="2268"/>
        </w:tabs>
        <w:rPr>
          <w:bCs/>
          <w:sz w:val="24"/>
          <w:szCs w:val="24"/>
          <w:lang w:eastAsia="zh-CN"/>
        </w:rPr>
      </w:pPr>
      <w:r w:rsidRPr="00E9358B">
        <w:rPr>
          <w:b/>
          <w:sz w:val="24"/>
          <w:szCs w:val="24"/>
        </w:rPr>
        <w:t>Contact Person:</w:t>
      </w:r>
      <w:r w:rsidRPr="00E9358B">
        <w:rPr>
          <w:b/>
          <w:sz w:val="24"/>
          <w:szCs w:val="24"/>
          <w:lang w:eastAsia="zh-CN"/>
        </w:rPr>
        <w:t xml:space="preserve"> </w:t>
      </w:r>
    </w:p>
    <w:p w14:paraId="59745CF0" w14:textId="44B13A72" w:rsidR="00E9358B" w:rsidRPr="00E9358B" w:rsidRDefault="00E9358B" w:rsidP="00E9358B">
      <w:pPr>
        <w:spacing w:after="0"/>
        <w:ind w:left="567"/>
        <w:rPr>
          <w:bCs/>
          <w:sz w:val="24"/>
          <w:szCs w:val="24"/>
          <w:lang w:eastAsia="zh-CN"/>
        </w:rPr>
      </w:pPr>
      <w:r w:rsidRPr="00E9358B">
        <w:rPr>
          <w:b/>
          <w:sz w:val="24"/>
          <w:szCs w:val="24"/>
        </w:rPr>
        <w:t>Name:</w:t>
      </w:r>
      <w:r w:rsidRPr="00E9358B">
        <w:rPr>
          <w:sz w:val="24"/>
          <w:szCs w:val="24"/>
        </w:rPr>
        <w:t xml:space="preserve"> </w:t>
      </w:r>
      <w:proofErr w:type="gramStart"/>
      <w:r w:rsidRPr="00E9358B">
        <w:rPr>
          <w:bCs/>
          <w:sz w:val="24"/>
          <w:szCs w:val="24"/>
        </w:rPr>
        <w:tab/>
      </w:r>
      <w:r w:rsidRPr="00E9358B">
        <w:rPr>
          <w:sz w:val="24"/>
          <w:szCs w:val="24"/>
        </w:rPr>
        <w:t xml:space="preserve">  </w:t>
      </w:r>
      <w:r w:rsidR="00F112A8">
        <w:rPr>
          <w:sz w:val="24"/>
          <w:szCs w:val="24"/>
        </w:rPr>
        <w:tab/>
      </w:r>
      <w:proofErr w:type="gramEnd"/>
      <w:r w:rsidR="00F112A8">
        <w:rPr>
          <w:sz w:val="24"/>
          <w:szCs w:val="24"/>
        </w:rPr>
        <w:tab/>
      </w:r>
      <w:r w:rsidR="00F112A8">
        <w:rPr>
          <w:sz w:val="24"/>
          <w:szCs w:val="24"/>
        </w:rPr>
        <w:tab/>
        <w:t>Huilin Xu</w:t>
      </w:r>
      <w:r w:rsidRPr="00E9358B">
        <w:rPr>
          <w:sz w:val="24"/>
          <w:szCs w:val="24"/>
        </w:rPr>
        <w:t xml:space="preserve">          </w:t>
      </w:r>
    </w:p>
    <w:p w14:paraId="601E38C1" w14:textId="10DD9659" w:rsidR="00E9358B" w:rsidRPr="00E9358B" w:rsidRDefault="00E9358B" w:rsidP="00F112A8">
      <w:pPr>
        <w:spacing w:after="60"/>
        <w:ind w:leftChars="50" w:left="100" w:firstLineChars="200" w:firstLine="482"/>
        <w:rPr>
          <w:b/>
          <w:sz w:val="24"/>
          <w:szCs w:val="24"/>
        </w:rPr>
      </w:pPr>
      <w:r w:rsidRPr="00E9358B">
        <w:rPr>
          <w:b/>
          <w:sz w:val="24"/>
          <w:szCs w:val="24"/>
        </w:rPr>
        <w:t>E-mail Address:</w:t>
      </w:r>
      <w:r w:rsidR="00F112A8">
        <w:rPr>
          <w:sz w:val="24"/>
          <w:szCs w:val="24"/>
        </w:rPr>
        <w:tab/>
      </w:r>
      <w:r w:rsidR="00F112A8" w:rsidRPr="00F112A8">
        <w:rPr>
          <w:sz w:val="24"/>
          <w:szCs w:val="24"/>
        </w:rPr>
        <w:t>huilinxu@qti.qualcomm.com</w:t>
      </w:r>
    </w:p>
    <w:p w14:paraId="62550C6E" w14:textId="098834C5" w:rsidR="00C34C05" w:rsidRPr="001B6779" w:rsidRDefault="00FD6A3D" w:rsidP="005738B2">
      <w:pPr>
        <w:pStyle w:val="Heading1"/>
        <w:jc w:val="both"/>
        <w:rPr>
          <w:rFonts w:ascii="Times New Roman" w:hAnsi="Times New Roman"/>
          <w:b/>
          <w:bCs/>
          <w:sz w:val="22"/>
          <w:szCs w:val="22"/>
        </w:rPr>
      </w:pPr>
      <w:r w:rsidRPr="001B6779">
        <w:rPr>
          <w:rFonts w:ascii="Times New Roman" w:hAnsi="Times New Roman"/>
          <w:b/>
          <w:bCs/>
          <w:sz w:val="22"/>
          <w:szCs w:val="22"/>
        </w:rPr>
        <w:t>Introduction</w:t>
      </w:r>
    </w:p>
    <w:p w14:paraId="5BEF6258" w14:textId="45B39DC3" w:rsidR="007C444D" w:rsidRPr="007C444D" w:rsidRDefault="007C444D" w:rsidP="005B5754">
      <w:pPr>
        <w:overflowPunct/>
        <w:snapToGrid w:val="0"/>
        <w:spacing w:after="120" w:line="259" w:lineRule="auto"/>
        <w:textAlignment w:val="auto"/>
        <w:rPr>
          <w:bCs/>
          <w:sz w:val="22"/>
          <w:szCs w:val="22"/>
          <w:lang w:eastAsia="zh-CN"/>
        </w:rPr>
      </w:pPr>
      <w:r w:rsidRPr="007C444D">
        <w:rPr>
          <w:bCs/>
          <w:sz w:val="22"/>
          <w:szCs w:val="22"/>
          <w:lang w:eastAsia="zh-CN"/>
        </w:rPr>
        <w:t xml:space="preserve">RAN1 would like to thank RAN2 for the LS </w:t>
      </w:r>
      <w:r w:rsidRPr="007C444D">
        <w:rPr>
          <w:bCs/>
          <w:sz w:val="22"/>
          <w:szCs w:val="22"/>
          <w:lang w:eastAsia="ja-JP"/>
        </w:rPr>
        <w:t>R2-</w:t>
      </w:r>
      <w:r w:rsidR="00DE7FAB">
        <w:rPr>
          <w:bCs/>
          <w:sz w:val="22"/>
          <w:szCs w:val="22"/>
          <w:lang w:eastAsia="ja-JP"/>
        </w:rPr>
        <w:t>200231</w:t>
      </w:r>
      <w:r w:rsidRPr="007C444D">
        <w:rPr>
          <w:bCs/>
          <w:sz w:val="22"/>
          <w:szCs w:val="22"/>
          <w:lang w:eastAsia="ja-JP"/>
        </w:rPr>
        <w:t xml:space="preserve"> </w:t>
      </w:r>
      <w:r w:rsidRPr="007C444D">
        <w:rPr>
          <w:bCs/>
          <w:sz w:val="22"/>
          <w:szCs w:val="22"/>
          <w:lang w:eastAsia="zh-CN"/>
        </w:rPr>
        <w:t xml:space="preserve">on </w:t>
      </w:r>
      <w:r w:rsidR="0052071F">
        <w:rPr>
          <w:bCs/>
          <w:sz w:val="22"/>
          <w:szCs w:val="22"/>
          <w:lang w:eastAsia="zh-CN"/>
        </w:rPr>
        <w:t>dormant BWP configuration and related operation</w:t>
      </w:r>
      <w:r w:rsidR="008A4800">
        <w:rPr>
          <w:bCs/>
          <w:sz w:val="22"/>
          <w:szCs w:val="22"/>
          <w:lang w:eastAsia="zh-CN"/>
        </w:rPr>
        <w:t>. We</w:t>
      </w:r>
      <w:r w:rsidR="00442523">
        <w:rPr>
          <w:bCs/>
          <w:sz w:val="22"/>
          <w:szCs w:val="22"/>
          <w:lang w:eastAsia="zh-CN"/>
        </w:rPr>
        <w:t xml:space="preserve"> provided</w:t>
      </w:r>
      <w:r w:rsidR="008A4800">
        <w:rPr>
          <w:bCs/>
          <w:sz w:val="22"/>
          <w:szCs w:val="22"/>
          <w:lang w:eastAsia="zh-CN"/>
        </w:rPr>
        <w:t xml:space="preserve"> answer</w:t>
      </w:r>
      <w:r w:rsidR="00442523">
        <w:rPr>
          <w:bCs/>
          <w:sz w:val="22"/>
          <w:szCs w:val="22"/>
          <w:lang w:eastAsia="zh-CN"/>
        </w:rPr>
        <w:t>s to</w:t>
      </w:r>
      <w:r w:rsidR="008A4800">
        <w:rPr>
          <w:bCs/>
          <w:sz w:val="22"/>
          <w:szCs w:val="22"/>
          <w:lang w:eastAsia="zh-CN"/>
        </w:rPr>
        <w:t xml:space="preserve"> the questions in the following.</w:t>
      </w:r>
    </w:p>
    <w:tbl>
      <w:tblPr>
        <w:tblStyle w:val="TableGrid1"/>
        <w:tblW w:w="9533" w:type="dxa"/>
        <w:tblLayout w:type="fixed"/>
        <w:tblLook w:val="04A0" w:firstRow="1" w:lastRow="0" w:firstColumn="1" w:lastColumn="0" w:noHBand="0" w:noVBand="1"/>
      </w:tblPr>
      <w:tblGrid>
        <w:gridCol w:w="9533"/>
      </w:tblGrid>
      <w:tr w:rsidR="007C444D" w:rsidRPr="007C444D" w14:paraId="16E4BC1C" w14:textId="77777777" w:rsidTr="003C09AC">
        <w:tc>
          <w:tcPr>
            <w:tcW w:w="9533" w:type="dxa"/>
          </w:tcPr>
          <w:p w14:paraId="5F2AB32C" w14:textId="77777777" w:rsidR="00C92F97" w:rsidRPr="00A75EFC" w:rsidRDefault="00C92F97" w:rsidP="00C92F97">
            <w:pPr>
              <w:rPr>
                <w:rFonts w:ascii="Arial" w:hAnsi="Arial" w:cs="Arial"/>
                <w:lang w:eastAsia="zh-CN"/>
              </w:rPr>
            </w:pPr>
            <w:r>
              <w:rPr>
                <w:rFonts w:ascii="Arial" w:hAnsi="Arial" w:cs="Arial"/>
                <w:lang w:eastAsia="zh-CN"/>
              </w:rPr>
              <w:t xml:space="preserve">The common understanding is that </w:t>
            </w:r>
            <w:r w:rsidRPr="00A75EFC">
              <w:rPr>
                <w:rFonts w:ascii="Arial" w:hAnsi="Arial" w:cs="Arial" w:hint="eastAsia"/>
                <w:lang w:eastAsia="zh-CN"/>
              </w:rPr>
              <w:t>there is no requirement to receive the PDSCH</w:t>
            </w:r>
            <w:r>
              <w:rPr>
                <w:rFonts w:ascii="Arial" w:hAnsi="Arial" w:cs="Arial"/>
                <w:lang w:eastAsia="zh-CN"/>
              </w:rPr>
              <w:t xml:space="preserve"> in dormant BWP</w:t>
            </w:r>
            <w:r w:rsidRPr="00A75EFC">
              <w:rPr>
                <w:rFonts w:ascii="Arial" w:hAnsi="Arial" w:cs="Arial" w:hint="eastAsia"/>
                <w:lang w:eastAsia="zh-CN"/>
              </w:rPr>
              <w:t>.</w:t>
            </w:r>
            <w:r>
              <w:rPr>
                <w:rFonts w:ascii="Arial" w:hAnsi="Arial" w:cs="Arial"/>
                <w:lang w:eastAsia="zh-CN"/>
              </w:rPr>
              <w:t xml:space="preserve"> It seems that </w:t>
            </w:r>
            <w:r w:rsidRPr="00A75EFC">
              <w:rPr>
                <w:rFonts w:ascii="Arial" w:hAnsi="Arial" w:cs="Arial" w:hint="eastAsia"/>
                <w:lang w:eastAsia="zh-CN"/>
              </w:rPr>
              <w:t xml:space="preserve">both </w:t>
            </w:r>
            <w:proofErr w:type="spellStart"/>
            <w:r w:rsidRPr="000E3D1A">
              <w:rPr>
                <w:rFonts w:ascii="Arial" w:hAnsi="Arial" w:cs="Arial"/>
                <w:i/>
                <w:iCs/>
                <w:lang w:eastAsia="zh-CN"/>
              </w:rPr>
              <w:t>pdsch-ConfigCommon</w:t>
            </w:r>
            <w:proofErr w:type="spellEnd"/>
            <w:r w:rsidRPr="00A75EFC">
              <w:rPr>
                <w:rFonts w:ascii="Arial" w:hAnsi="Arial" w:cs="Arial" w:hint="eastAsia"/>
                <w:lang w:eastAsia="zh-CN"/>
              </w:rPr>
              <w:t xml:space="preserve"> IE and</w:t>
            </w:r>
            <w:r w:rsidRPr="000E3D1A">
              <w:rPr>
                <w:rFonts w:ascii="Arial" w:hAnsi="Arial" w:cs="Arial" w:hint="eastAsia"/>
                <w:i/>
                <w:iCs/>
                <w:lang w:eastAsia="zh-CN"/>
              </w:rPr>
              <w:t xml:space="preserve"> </w:t>
            </w:r>
            <w:proofErr w:type="spellStart"/>
            <w:r w:rsidRPr="000E3D1A">
              <w:rPr>
                <w:rFonts w:ascii="Arial" w:hAnsi="Arial" w:cs="Arial"/>
                <w:i/>
                <w:iCs/>
                <w:lang w:eastAsia="zh-CN"/>
              </w:rPr>
              <w:t>pdsch</w:t>
            </w:r>
            <w:proofErr w:type="spellEnd"/>
            <w:r w:rsidRPr="000E3D1A">
              <w:rPr>
                <w:rFonts w:ascii="Arial" w:hAnsi="Arial" w:cs="Arial"/>
                <w:i/>
                <w:iCs/>
                <w:lang w:eastAsia="zh-CN"/>
              </w:rPr>
              <w:t>-Config</w:t>
            </w:r>
            <w:r w:rsidRPr="00A75EFC">
              <w:rPr>
                <w:rFonts w:ascii="Arial" w:hAnsi="Arial" w:cs="Arial" w:hint="eastAsia"/>
                <w:lang w:eastAsia="zh-CN"/>
              </w:rPr>
              <w:t xml:space="preserve"> IE </w:t>
            </w:r>
            <w:r>
              <w:rPr>
                <w:rFonts w:ascii="Arial" w:hAnsi="Arial" w:cs="Arial"/>
                <w:lang w:eastAsia="zh-CN"/>
              </w:rPr>
              <w:t>can</w:t>
            </w:r>
            <w:r w:rsidRPr="00A75EFC">
              <w:rPr>
                <w:rFonts w:ascii="Arial" w:hAnsi="Arial" w:cs="Arial"/>
                <w:lang w:eastAsia="zh-CN"/>
              </w:rPr>
              <w:t>not</w:t>
            </w:r>
            <w:r w:rsidRPr="00A75EFC">
              <w:rPr>
                <w:rFonts w:ascii="Arial" w:hAnsi="Arial" w:cs="Arial" w:hint="eastAsia"/>
                <w:lang w:eastAsia="zh-CN"/>
              </w:rPr>
              <w:t xml:space="preserve"> </w:t>
            </w:r>
            <w:r>
              <w:rPr>
                <w:rFonts w:ascii="Arial" w:hAnsi="Arial" w:cs="Arial"/>
                <w:lang w:eastAsia="zh-CN"/>
              </w:rPr>
              <w:t xml:space="preserve">be </w:t>
            </w:r>
            <w:r w:rsidRPr="00A75EFC">
              <w:rPr>
                <w:rFonts w:ascii="Arial" w:hAnsi="Arial" w:cs="Arial" w:hint="eastAsia"/>
                <w:lang w:eastAsia="zh-CN"/>
              </w:rPr>
              <w:t>configure</w:t>
            </w:r>
            <w:r>
              <w:rPr>
                <w:rFonts w:ascii="Arial" w:hAnsi="Arial" w:cs="Arial"/>
                <w:lang w:eastAsia="zh-CN"/>
              </w:rPr>
              <w:t>d</w:t>
            </w:r>
            <w:r w:rsidRPr="00A75EFC">
              <w:rPr>
                <w:rFonts w:ascii="Arial" w:hAnsi="Arial" w:cs="Arial" w:hint="eastAsia"/>
                <w:lang w:eastAsia="zh-CN"/>
              </w:rPr>
              <w:t xml:space="preserve"> for the dormant BWP.</w:t>
            </w:r>
            <w:r w:rsidRPr="00A75EFC">
              <w:rPr>
                <w:rFonts w:ascii="Arial" w:hAnsi="Arial" w:cs="Arial"/>
                <w:lang w:eastAsia="zh-CN"/>
              </w:rPr>
              <w:t xml:space="preserve"> H</w:t>
            </w:r>
            <w:r w:rsidRPr="00A75EFC">
              <w:rPr>
                <w:rFonts w:ascii="Arial" w:hAnsi="Arial" w:cs="Arial" w:hint="eastAsia"/>
                <w:lang w:eastAsia="zh-CN"/>
              </w:rPr>
              <w:t xml:space="preserve">owever, </w:t>
            </w:r>
            <w:proofErr w:type="spellStart"/>
            <w:r w:rsidRPr="000E3D1A">
              <w:rPr>
                <w:rFonts w:ascii="Arial" w:hAnsi="Arial" w:cs="Arial"/>
                <w:i/>
                <w:iCs/>
                <w:lang w:eastAsia="zh-CN"/>
              </w:rPr>
              <w:t>tci-StatesToAddModList</w:t>
            </w:r>
            <w:r w:rsidRPr="000E3D1A">
              <w:rPr>
                <w:rFonts w:ascii="Arial" w:hAnsi="Arial" w:cs="Arial" w:hint="eastAsia"/>
                <w:i/>
                <w:iCs/>
                <w:lang w:eastAsia="zh-CN"/>
              </w:rPr>
              <w:t>at</w:t>
            </w:r>
            <w:proofErr w:type="spellEnd"/>
            <w:r w:rsidRPr="000E3D1A">
              <w:rPr>
                <w:rFonts w:ascii="Arial" w:hAnsi="Arial" w:cs="Arial" w:hint="eastAsia"/>
                <w:i/>
                <w:iCs/>
                <w:lang w:eastAsia="zh-CN"/>
              </w:rPr>
              <w:t xml:space="preserve"> </w:t>
            </w:r>
            <w:r w:rsidRPr="00A75EFC">
              <w:rPr>
                <w:rFonts w:ascii="Arial" w:hAnsi="Arial" w:cs="Arial" w:hint="eastAsia"/>
                <w:lang w:eastAsia="zh-CN"/>
              </w:rPr>
              <w:t xml:space="preserve">in </w:t>
            </w:r>
            <w:r w:rsidRPr="00A75EFC">
              <w:rPr>
                <w:rFonts w:ascii="Arial" w:hAnsi="Arial" w:cs="Arial"/>
                <w:lang w:eastAsia="zh-CN"/>
              </w:rPr>
              <w:t>PDSCH-Config</w:t>
            </w:r>
            <w:r w:rsidRPr="00A75EFC">
              <w:rPr>
                <w:rFonts w:ascii="Arial" w:hAnsi="Arial" w:cs="Arial" w:hint="eastAsia"/>
                <w:lang w:eastAsia="zh-CN"/>
              </w:rPr>
              <w:t xml:space="preserve"> </w:t>
            </w:r>
            <w:r w:rsidRPr="00A75EFC">
              <w:rPr>
                <w:rFonts w:ascii="Arial" w:hAnsi="Arial" w:cs="Arial"/>
                <w:lang w:eastAsia="zh-CN"/>
              </w:rPr>
              <w:t>configures</w:t>
            </w:r>
            <w:r w:rsidRPr="00A75EFC">
              <w:rPr>
                <w:rFonts w:ascii="Arial" w:hAnsi="Arial" w:cs="Arial" w:hint="eastAsia"/>
                <w:lang w:eastAsia="zh-CN"/>
              </w:rPr>
              <w:t xml:space="preserve"> at most 128 TCI states which </w:t>
            </w:r>
            <w:r w:rsidRPr="00A75EFC">
              <w:rPr>
                <w:rFonts w:ascii="Arial" w:hAnsi="Arial" w:cs="Arial"/>
                <w:lang w:eastAsia="zh-CN"/>
              </w:rPr>
              <w:t>are</w:t>
            </w:r>
            <w:r w:rsidRPr="00A75EFC">
              <w:rPr>
                <w:rFonts w:ascii="Arial" w:hAnsi="Arial" w:cs="Arial" w:hint="eastAsia"/>
                <w:lang w:eastAsia="zh-CN"/>
              </w:rPr>
              <w:t xml:space="preserve"> used to configure the TCI state for PDSCH, PDCCH and CSI-RS. </w:t>
            </w:r>
            <w:r w:rsidRPr="00A75EFC">
              <w:rPr>
                <w:rFonts w:ascii="Arial" w:hAnsi="Arial" w:cs="Arial"/>
                <w:lang w:eastAsia="zh-CN"/>
              </w:rPr>
              <w:t>T</w:t>
            </w:r>
            <w:r w:rsidRPr="00A75EFC">
              <w:rPr>
                <w:rFonts w:ascii="Arial" w:hAnsi="Arial" w:cs="Arial" w:hint="eastAsia"/>
                <w:lang w:eastAsia="zh-CN"/>
              </w:rPr>
              <w:t xml:space="preserve">he common understanding is that the CSI-RS will be transmitted in DL dormant BWP, so it seems that at least </w:t>
            </w:r>
            <w:proofErr w:type="spellStart"/>
            <w:r w:rsidRPr="000E3D1A">
              <w:rPr>
                <w:rFonts w:ascii="Arial" w:hAnsi="Arial" w:cs="Arial"/>
                <w:i/>
                <w:iCs/>
                <w:lang w:eastAsia="zh-CN"/>
              </w:rPr>
              <w:t>tci-StatesToAddModList</w:t>
            </w:r>
            <w:r w:rsidRPr="000E3D1A">
              <w:rPr>
                <w:rFonts w:ascii="Arial" w:hAnsi="Arial" w:cs="Arial" w:hint="eastAsia"/>
                <w:i/>
                <w:iCs/>
                <w:lang w:eastAsia="zh-CN"/>
              </w:rPr>
              <w:t>at</w:t>
            </w:r>
            <w:proofErr w:type="spellEnd"/>
            <w:r w:rsidRPr="000E3D1A">
              <w:rPr>
                <w:rFonts w:ascii="Arial" w:hAnsi="Arial" w:cs="Arial" w:hint="eastAsia"/>
                <w:i/>
                <w:iCs/>
                <w:lang w:eastAsia="zh-CN"/>
              </w:rPr>
              <w:t xml:space="preserve"> </w:t>
            </w:r>
            <w:r w:rsidRPr="00A75EFC">
              <w:rPr>
                <w:rFonts w:ascii="Arial" w:hAnsi="Arial" w:cs="Arial" w:hint="eastAsia"/>
                <w:lang w:eastAsia="zh-CN"/>
              </w:rPr>
              <w:t xml:space="preserve">in </w:t>
            </w:r>
            <w:r w:rsidRPr="00A75EFC">
              <w:rPr>
                <w:rFonts w:ascii="Arial" w:hAnsi="Arial" w:cs="Arial"/>
                <w:lang w:eastAsia="zh-CN"/>
              </w:rPr>
              <w:t>PDSCH-Config</w:t>
            </w:r>
            <w:r w:rsidRPr="00A75EFC">
              <w:rPr>
                <w:rFonts w:ascii="Arial" w:hAnsi="Arial" w:cs="Arial" w:hint="eastAsia"/>
                <w:lang w:eastAsia="zh-CN"/>
              </w:rPr>
              <w:t xml:space="preserve"> </w:t>
            </w:r>
            <w:r>
              <w:rPr>
                <w:rFonts w:ascii="Arial" w:hAnsi="Arial" w:cs="Arial"/>
                <w:lang w:eastAsia="zh-CN"/>
              </w:rPr>
              <w:t>can be</w:t>
            </w:r>
            <w:r w:rsidRPr="00A75EFC">
              <w:rPr>
                <w:rFonts w:ascii="Arial" w:hAnsi="Arial" w:cs="Arial" w:hint="eastAsia"/>
                <w:lang w:eastAsia="zh-CN"/>
              </w:rPr>
              <w:t xml:space="preserve"> configured.</w:t>
            </w:r>
          </w:p>
          <w:p w14:paraId="40AF0F24" w14:textId="74533E4C" w:rsidR="007C444D" w:rsidRPr="00DB6085" w:rsidRDefault="00C92F97" w:rsidP="00C92F97">
            <w:pPr>
              <w:widowControl/>
              <w:jc w:val="left"/>
              <w:rPr>
                <w:rFonts w:ascii="Arial" w:eastAsia="Malgun Gothic" w:hAnsi="Arial" w:cs="Arial"/>
                <w:sz w:val="22"/>
                <w:szCs w:val="22"/>
                <w:lang w:val="en-GB" w:eastAsia="ko-KR"/>
              </w:rPr>
            </w:pPr>
            <w:r>
              <w:rPr>
                <w:rFonts w:ascii="Arial" w:hAnsi="Arial" w:cs="Arial" w:hint="eastAsia"/>
                <w:b/>
                <w:bCs/>
                <w:lang w:eastAsia="zh-CN"/>
              </w:rPr>
              <w:t xml:space="preserve">Q </w:t>
            </w:r>
            <w:r w:rsidRPr="00EC1750">
              <w:rPr>
                <w:rFonts w:ascii="Arial" w:hAnsi="Arial" w:cs="Arial"/>
                <w:b/>
                <w:bCs/>
                <w:lang w:eastAsia="zh-CN"/>
              </w:rPr>
              <w:t xml:space="preserve">1: </w:t>
            </w:r>
            <w:r>
              <w:rPr>
                <w:rFonts w:ascii="Arial" w:hAnsi="Arial" w:cs="Arial"/>
                <w:b/>
                <w:bCs/>
                <w:lang w:eastAsia="zh-CN"/>
              </w:rPr>
              <w:t xml:space="preserve">Are there any issues due to RAN2 agreements on TCI state configuration, i.e. </w:t>
            </w:r>
            <w:proofErr w:type="spellStart"/>
            <w:r w:rsidRPr="00A36FDB">
              <w:rPr>
                <w:rFonts w:ascii="Arial" w:hAnsi="Arial" w:cs="Arial"/>
                <w:b/>
                <w:bCs/>
                <w:i/>
                <w:iCs/>
                <w:lang w:eastAsia="zh-CN"/>
              </w:rPr>
              <w:t>tci-StatesToAddModList</w:t>
            </w:r>
            <w:r w:rsidRPr="00A36FDB">
              <w:rPr>
                <w:rFonts w:ascii="Arial" w:hAnsi="Arial" w:cs="Arial" w:hint="eastAsia"/>
                <w:b/>
                <w:bCs/>
                <w:i/>
                <w:iCs/>
                <w:lang w:eastAsia="zh-CN"/>
              </w:rPr>
              <w:t>at</w:t>
            </w:r>
            <w:proofErr w:type="spellEnd"/>
            <w:r w:rsidRPr="00EC1750">
              <w:rPr>
                <w:rFonts w:ascii="Arial" w:hAnsi="Arial" w:cs="Arial" w:hint="eastAsia"/>
                <w:b/>
                <w:bCs/>
                <w:lang w:eastAsia="zh-CN"/>
              </w:rPr>
              <w:t xml:space="preserve"> in </w:t>
            </w:r>
            <w:r w:rsidRPr="00EC1750">
              <w:rPr>
                <w:rFonts w:ascii="Arial" w:hAnsi="Arial" w:cs="Arial"/>
                <w:b/>
                <w:bCs/>
                <w:lang w:eastAsia="zh-CN"/>
              </w:rPr>
              <w:t>PDSCH-Config</w:t>
            </w:r>
            <w:r w:rsidRPr="00EC1750">
              <w:rPr>
                <w:rFonts w:ascii="Arial" w:hAnsi="Arial" w:cs="Arial" w:hint="eastAsia"/>
                <w:b/>
                <w:bCs/>
                <w:lang w:eastAsia="zh-CN"/>
              </w:rPr>
              <w:t xml:space="preserve"> </w:t>
            </w:r>
            <w:r>
              <w:rPr>
                <w:rFonts w:ascii="Arial" w:hAnsi="Arial" w:cs="Arial"/>
                <w:b/>
                <w:bCs/>
                <w:lang w:eastAsia="zh-CN"/>
              </w:rPr>
              <w:t xml:space="preserve">is </w:t>
            </w:r>
            <w:r w:rsidRPr="00EC1750">
              <w:rPr>
                <w:rFonts w:ascii="Arial" w:hAnsi="Arial" w:cs="Arial" w:hint="eastAsia"/>
                <w:b/>
                <w:bCs/>
                <w:lang w:eastAsia="zh-CN"/>
              </w:rPr>
              <w:t>configured</w:t>
            </w:r>
            <w:r w:rsidRPr="00EC1750">
              <w:rPr>
                <w:rFonts w:ascii="Arial" w:hAnsi="Arial" w:cs="Arial"/>
                <w:b/>
                <w:bCs/>
                <w:lang w:eastAsia="zh-CN"/>
              </w:rPr>
              <w:t xml:space="preserve"> for dormant BWP?</w:t>
            </w:r>
          </w:p>
        </w:tc>
      </w:tr>
    </w:tbl>
    <w:p w14:paraId="117BFE85" w14:textId="0FFDB38F" w:rsidR="007C444D" w:rsidRDefault="007C444D" w:rsidP="007C444D">
      <w:pPr>
        <w:overflowPunct/>
        <w:spacing w:after="120" w:line="259" w:lineRule="auto"/>
        <w:jc w:val="both"/>
        <w:textAlignment w:val="auto"/>
        <w:rPr>
          <w:sz w:val="22"/>
          <w:szCs w:val="22"/>
          <w:lang w:eastAsia="zh-CN"/>
        </w:rPr>
      </w:pPr>
    </w:p>
    <w:p w14:paraId="46DF4FF3" w14:textId="23A2EC7A" w:rsidR="0061473C" w:rsidRPr="00736925" w:rsidRDefault="00106350" w:rsidP="005839CC">
      <w:pPr>
        <w:overflowPunct/>
        <w:spacing w:after="120" w:line="259" w:lineRule="auto"/>
        <w:textAlignment w:val="auto"/>
        <w:rPr>
          <w:sz w:val="22"/>
          <w:szCs w:val="22"/>
        </w:rPr>
      </w:pPr>
      <w:r w:rsidRPr="00736925">
        <w:rPr>
          <w:b/>
          <w:bCs/>
          <w:sz w:val="22"/>
          <w:szCs w:val="22"/>
          <w:lang w:eastAsia="zh-CN"/>
        </w:rPr>
        <w:t>Answer 1</w:t>
      </w:r>
      <w:r w:rsidRPr="00736925">
        <w:rPr>
          <w:sz w:val="22"/>
          <w:szCs w:val="22"/>
          <w:lang w:eastAsia="zh-CN"/>
        </w:rPr>
        <w:t xml:space="preserve">: </w:t>
      </w:r>
      <w:r w:rsidR="00EF7629" w:rsidRPr="00736925">
        <w:rPr>
          <w:sz w:val="22"/>
          <w:szCs w:val="22"/>
          <w:lang w:eastAsia="zh-CN"/>
        </w:rPr>
        <w:t xml:space="preserve">RAN1 does </w:t>
      </w:r>
      <w:r w:rsidR="00EF7629" w:rsidRPr="00736925">
        <w:rPr>
          <w:rFonts w:ascii="Times" w:hAnsi="Times" w:cs="Times"/>
          <w:sz w:val="22"/>
          <w:szCs w:val="22"/>
          <w:lang w:eastAsia="zh-CN"/>
        </w:rPr>
        <w:t>not see an issue if</w:t>
      </w:r>
      <w:r w:rsidR="003C13E6" w:rsidRPr="00736925">
        <w:rPr>
          <w:rFonts w:ascii="Times" w:hAnsi="Times" w:cs="Times"/>
          <w:sz w:val="22"/>
          <w:szCs w:val="22"/>
          <w:lang w:eastAsia="zh-CN"/>
        </w:rPr>
        <w:t xml:space="preserve"> </w:t>
      </w:r>
      <w:proofErr w:type="spellStart"/>
      <w:r w:rsidR="008417EC" w:rsidRPr="00736925">
        <w:rPr>
          <w:rFonts w:ascii="Times" w:hAnsi="Times" w:cs="Times"/>
          <w:i/>
          <w:iCs/>
          <w:sz w:val="22"/>
          <w:szCs w:val="22"/>
          <w:lang w:eastAsia="zh-CN"/>
        </w:rPr>
        <w:t>tci-StatesToAddModListat</w:t>
      </w:r>
      <w:proofErr w:type="spellEnd"/>
      <w:r w:rsidR="008417EC" w:rsidRPr="00736925">
        <w:rPr>
          <w:rFonts w:ascii="Times" w:hAnsi="Times" w:cs="Times"/>
          <w:sz w:val="22"/>
          <w:szCs w:val="22"/>
          <w:lang w:eastAsia="zh-CN"/>
        </w:rPr>
        <w:t xml:space="preserve"> in PDSCH-Config is configured for dormant BWP</w:t>
      </w:r>
      <w:r w:rsidR="00B00B5F" w:rsidRPr="00736925">
        <w:rPr>
          <w:rFonts w:ascii="Times" w:hAnsi="Times" w:cs="Times"/>
          <w:sz w:val="22"/>
          <w:szCs w:val="22"/>
          <w:lang w:eastAsia="zh-CN"/>
        </w:rPr>
        <w:t>.</w:t>
      </w:r>
      <w:r w:rsidR="0061473C" w:rsidRPr="00736925">
        <w:rPr>
          <w:rFonts w:ascii="Times" w:hAnsi="Times" w:cs="Times"/>
          <w:sz w:val="22"/>
          <w:szCs w:val="22"/>
          <w:lang w:eastAsia="zh-CN"/>
        </w:rPr>
        <w:t xml:space="preserve"> </w:t>
      </w:r>
      <w:r w:rsidR="0061473C" w:rsidRPr="00736925">
        <w:rPr>
          <w:sz w:val="22"/>
          <w:szCs w:val="22"/>
        </w:rPr>
        <w:t>RAN1 also assumes that each BFD RS in dormant BWP can be one RS in a TCI</w:t>
      </w:r>
      <w:r w:rsidR="00C70A46">
        <w:rPr>
          <w:sz w:val="22"/>
          <w:szCs w:val="22"/>
        </w:rPr>
        <w:t>-</w:t>
      </w:r>
      <w:r w:rsidR="0061473C" w:rsidRPr="00736925">
        <w:rPr>
          <w:sz w:val="22"/>
          <w:szCs w:val="22"/>
        </w:rPr>
        <w:t>state</w:t>
      </w:r>
      <w:r w:rsidR="00C70A46">
        <w:rPr>
          <w:sz w:val="22"/>
          <w:szCs w:val="22"/>
        </w:rPr>
        <w:t xml:space="preserve"> for </w:t>
      </w:r>
      <w:r w:rsidR="00C70A46" w:rsidRPr="00736925">
        <w:rPr>
          <w:sz w:val="22"/>
          <w:szCs w:val="22"/>
        </w:rPr>
        <w:t>PDSCH</w:t>
      </w:r>
      <w:r w:rsidR="0061473C" w:rsidRPr="00736925">
        <w:rPr>
          <w:sz w:val="22"/>
          <w:szCs w:val="22"/>
        </w:rPr>
        <w:t xml:space="preserve"> in dormant BWP. </w:t>
      </w:r>
    </w:p>
    <w:p w14:paraId="1B0A6562" w14:textId="77777777" w:rsidR="0061473C" w:rsidRPr="008417EC" w:rsidRDefault="0061473C" w:rsidP="007C444D">
      <w:pPr>
        <w:overflowPunct/>
        <w:spacing w:after="120" w:line="259" w:lineRule="auto"/>
        <w:jc w:val="both"/>
        <w:textAlignment w:val="auto"/>
        <w:rPr>
          <w:rFonts w:ascii="Times" w:hAnsi="Times" w:cs="Times"/>
          <w:sz w:val="22"/>
          <w:szCs w:val="22"/>
          <w:lang w:eastAsia="zh-CN"/>
        </w:rPr>
      </w:pPr>
    </w:p>
    <w:tbl>
      <w:tblPr>
        <w:tblStyle w:val="TableGrid"/>
        <w:tblW w:w="0" w:type="auto"/>
        <w:tblLook w:val="04A0" w:firstRow="1" w:lastRow="0" w:firstColumn="1" w:lastColumn="0" w:noHBand="0" w:noVBand="1"/>
      </w:tblPr>
      <w:tblGrid>
        <w:gridCol w:w="9962"/>
      </w:tblGrid>
      <w:tr w:rsidR="00C92F97" w14:paraId="50D428D9" w14:textId="77777777" w:rsidTr="00C92F97">
        <w:tc>
          <w:tcPr>
            <w:tcW w:w="9962" w:type="dxa"/>
          </w:tcPr>
          <w:p w14:paraId="227175CC" w14:textId="77777777" w:rsidR="002C5A13" w:rsidRPr="000E3D1A" w:rsidRDefault="002C5A13" w:rsidP="002C5A13">
            <w:pPr>
              <w:rPr>
                <w:rFonts w:ascii="Arial" w:hAnsi="Arial" w:cs="Arial"/>
                <w:lang w:eastAsia="zh-CN"/>
              </w:rPr>
            </w:pPr>
            <w:r>
              <w:rPr>
                <w:rFonts w:ascii="Arial" w:hAnsi="Arial" w:cs="Arial"/>
                <w:lang w:eastAsia="zh-CN"/>
              </w:rPr>
              <w:t>RAN2 agreed t</w:t>
            </w:r>
            <w:r w:rsidRPr="000E3D1A">
              <w:rPr>
                <w:rFonts w:ascii="Arial" w:hAnsi="Arial" w:cs="Arial"/>
                <w:lang w:eastAsia="zh-CN"/>
              </w:rPr>
              <w:t xml:space="preserve">he beam management for </w:t>
            </w:r>
            <w:r w:rsidRPr="000E3D1A">
              <w:rPr>
                <w:rFonts w:ascii="Arial" w:hAnsi="Arial" w:cs="Arial" w:hint="eastAsia"/>
                <w:lang w:eastAsia="zh-CN"/>
              </w:rPr>
              <w:t>SCell</w:t>
            </w:r>
            <w:r w:rsidRPr="000E3D1A">
              <w:rPr>
                <w:rFonts w:ascii="Arial" w:hAnsi="Arial" w:cs="Arial"/>
                <w:lang w:eastAsia="zh-CN"/>
              </w:rPr>
              <w:t xml:space="preserve"> </w:t>
            </w:r>
            <w:r>
              <w:rPr>
                <w:rFonts w:ascii="Arial" w:hAnsi="Arial" w:cs="Arial"/>
                <w:lang w:eastAsia="zh-CN"/>
              </w:rPr>
              <w:t xml:space="preserve">is supported </w:t>
            </w:r>
            <w:r w:rsidRPr="000E3D1A">
              <w:rPr>
                <w:rFonts w:ascii="Arial" w:hAnsi="Arial" w:cs="Arial"/>
                <w:lang w:eastAsia="zh-CN"/>
              </w:rPr>
              <w:t>if the dormant</w:t>
            </w:r>
            <w:r w:rsidRPr="000E3D1A">
              <w:rPr>
                <w:rFonts w:ascii="Arial" w:hAnsi="Arial" w:cs="Arial" w:hint="eastAsia"/>
                <w:lang w:eastAsia="zh-CN"/>
              </w:rPr>
              <w:t xml:space="preserve"> BWP </w:t>
            </w:r>
            <w:r w:rsidRPr="000E3D1A">
              <w:rPr>
                <w:rFonts w:ascii="Arial" w:hAnsi="Arial" w:cs="Arial"/>
                <w:lang w:eastAsia="zh-CN"/>
              </w:rPr>
              <w:t>is active BWP for the</w:t>
            </w:r>
            <w:r w:rsidRPr="000E3D1A">
              <w:rPr>
                <w:rFonts w:ascii="Arial" w:hAnsi="Arial" w:cs="Arial" w:hint="eastAsia"/>
                <w:lang w:eastAsia="zh-CN"/>
              </w:rPr>
              <w:t xml:space="preserve"> SCell.</w:t>
            </w:r>
          </w:p>
          <w:p w14:paraId="75C0DCD6" w14:textId="77777777" w:rsidR="002C5A13" w:rsidRPr="00A75EFC" w:rsidRDefault="002C5A13" w:rsidP="002C5A13">
            <w:pPr>
              <w:rPr>
                <w:rFonts w:ascii="Arial" w:hAnsi="Arial" w:cs="Arial"/>
                <w:lang w:eastAsia="zh-CN"/>
              </w:rPr>
            </w:pPr>
            <w:r w:rsidRPr="000E3D1A">
              <w:rPr>
                <w:rFonts w:ascii="Arial" w:hAnsi="Arial" w:cs="Arial"/>
                <w:lang w:eastAsia="zh-CN"/>
              </w:rPr>
              <w:t>I</w:t>
            </w:r>
            <w:r w:rsidRPr="000E3D1A">
              <w:rPr>
                <w:rFonts w:ascii="Arial" w:hAnsi="Arial" w:cs="Arial" w:hint="eastAsia"/>
                <w:lang w:eastAsia="zh-CN"/>
              </w:rPr>
              <w:t xml:space="preserve">n R16 </w:t>
            </w:r>
            <w:proofErr w:type="spellStart"/>
            <w:r w:rsidRPr="000E3D1A">
              <w:rPr>
                <w:rFonts w:ascii="Arial" w:hAnsi="Arial" w:cs="Arial" w:hint="eastAsia"/>
                <w:lang w:eastAsia="zh-CN"/>
              </w:rPr>
              <w:t>eMIMO</w:t>
            </w:r>
            <w:proofErr w:type="spellEnd"/>
            <w:r w:rsidRPr="000E3D1A">
              <w:rPr>
                <w:rFonts w:ascii="Arial" w:hAnsi="Arial" w:cs="Arial" w:hint="eastAsia"/>
                <w:lang w:eastAsia="zh-CN"/>
              </w:rPr>
              <w:t xml:space="preserve"> WI, the BFR is supported on SCell.</w:t>
            </w:r>
            <w:r>
              <w:rPr>
                <w:rFonts w:ascii="Arial" w:hAnsi="Arial" w:cs="Arial"/>
                <w:lang w:eastAsia="zh-CN"/>
              </w:rPr>
              <w:t xml:space="preserve"> RAN2 agreed that the BFR is also supported for dormant SCell and BFR procedure follow the R16 SCell BFR procedure, then </w:t>
            </w:r>
            <w:proofErr w:type="spellStart"/>
            <w:r w:rsidRPr="000E3D1A">
              <w:rPr>
                <w:rFonts w:ascii="Arial" w:hAnsi="Arial" w:cs="Arial"/>
                <w:i/>
                <w:iCs/>
                <w:lang w:eastAsia="zh-CN"/>
              </w:rPr>
              <w:t>radioLinkMonitoringConfig</w:t>
            </w:r>
            <w:proofErr w:type="spellEnd"/>
            <w:r w:rsidRPr="000E3D1A">
              <w:rPr>
                <w:rFonts w:ascii="Arial" w:hAnsi="Arial" w:cs="Arial" w:hint="eastAsia"/>
                <w:lang w:eastAsia="zh-CN"/>
              </w:rPr>
              <w:t xml:space="preserve"> IE</w:t>
            </w:r>
            <w:r w:rsidRPr="000E3D1A">
              <w:rPr>
                <w:rFonts w:ascii="Arial" w:hAnsi="Arial" w:cs="Arial"/>
                <w:lang w:eastAsia="zh-CN"/>
              </w:rPr>
              <w:t xml:space="preserve"> and new IE </w:t>
            </w:r>
            <w:proofErr w:type="spellStart"/>
            <w:r w:rsidRPr="000E3D1A">
              <w:rPr>
                <w:rFonts w:ascii="Arial" w:hAnsi="Arial" w:cs="Arial"/>
                <w:i/>
                <w:iCs/>
                <w:lang w:eastAsia="zh-CN"/>
              </w:rPr>
              <w:t>beamFailureRecoverySCellConfig</w:t>
            </w:r>
            <w:proofErr w:type="spellEnd"/>
            <w:r w:rsidRPr="000E3D1A">
              <w:rPr>
                <w:rFonts w:ascii="Arial" w:hAnsi="Arial" w:cs="Arial"/>
                <w:lang w:eastAsia="zh-CN"/>
              </w:rPr>
              <w:t xml:space="preserve"> for SCell BFR </w:t>
            </w:r>
            <w:r>
              <w:rPr>
                <w:rFonts w:ascii="Arial" w:hAnsi="Arial" w:cs="Arial"/>
                <w:lang w:eastAsia="zh-CN"/>
              </w:rPr>
              <w:t>are</w:t>
            </w:r>
            <w:r w:rsidRPr="000E3D1A">
              <w:rPr>
                <w:rFonts w:ascii="Arial" w:hAnsi="Arial" w:cs="Arial"/>
                <w:lang w:eastAsia="zh-CN"/>
              </w:rPr>
              <w:t xml:space="preserve"> also configured </w:t>
            </w:r>
            <w:r>
              <w:rPr>
                <w:rFonts w:ascii="Arial" w:hAnsi="Arial" w:cs="Arial"/>
                <w:lang w:eastAsia="zh-CN"/>
              </w:rPr>
              <w:t>in</w:t>
            </w:r>
            <w:r w:rsidRPr="000E3D1A">
              <w:rPr>
                <w:rFonts w:ascii="Arial" w:hAnsi="Arial" w:cs="Arial"/>
                <w:lang w:eastAsia="zh-CN"/>
              </w:rPr>
              <w:t xml:space="preserve"> </w:t>
            </w:r>
            <w:r>
              <w:rPr>
                <w:rFonts w:ascii="Arial" w:hAnsi="Arial" w:cs="Arial"/>
                <w:lang w:eastAsia="zh-CN"/>
              </w:rPr>
              <w:t xml:space="preserve">DL </w:t>
            </w:r>
            <w:r w:rsidRPr="000E3D1A">
              <w:rPr>
                <w:rFonts w:ascii="Arial" w:hAnsi="Arial" w:cs="Arial"/>
                <w:lang w:eastAsia="zh-CN"/>
              </w:rPr>
              <w:t>dormant BWP</w:t>
            </w:r>
            <w:r>
              <w:rPr>
                <w:rFonts w:ascii="Arial" w:hAnsi="Arial" w:cs="Arial"/>
                <w:lang w:eastAsia="zh-CN"/>
              </w:rPr>
              <w:t xml:space="preserve"> configuration for beam failure detection purpose</w:t>
            </w:r>
            <w:r w:rsidRPr="000E3D1A">
              <w:rPr>
                <w:rFonts w:ascii="Arial" w:hAnsi="Arial" w:cs="Arial"/>
                <w:lang w:eastAsia="zh-CN"/>
              </w:rPr>
              <w:t>.</w:t>
            </w:r>
          </w:p>
          <w:p w14:paraId="1EE1A06D" w14:textId="11130E93" w:rsidR="00C92F97" w:rsidRDefault="002C5A13" w:rsidP="002C5A13">
            <w:pPr>
              <w:rPr>
                <w:sz w:val="22"/>
                <w:szCs w:val="22"/>
                <w:lang w:eastAsia="zh-CN"/>
              </w:rPr>
            </w:pPr>
            <w:r>
              <w:rPr>
                <w:rFonts w:ascii="Arial" w:hAnsi="Arial" w:cs="Arial" w:hint="eastAsia"/>
                <w:b/>
                <w:bCs/>
                <w:lang w:eastAsia="zh-CN"/>
              </w:rPr>
              <w:t>Q</w:t>
            </w:r>
            <w:r w:rsidRPr="00E65666">
              <w:rPr>
                <w:rFonts w:ascii="Arial" w:hAnsi="Arial" w:cs="Arial"/>
                <w:b/>
                <w:bCs/>
                <w:lang w:eastAsia="zh-CN"/>
              </w:rPr>
              <w:t xml:space="preserve"> 2: </w:t>
            </w:r>
            <w:r>
              <w:rPr>
                <w:rFonts w:ascii="Arial" w:hAnsi="Arial" w:cs="Arial"/>
                <w:b/>
                <w:bCs/>
                <w:lang w:eastAsia="zh-CN"/>
              </w:rPr>
              <w:t>Are</w:t>
            </w:r>
            <w:r w:rsidRPr="00E65666">
              <w:rPr>
                <w:rFonts w:ascii="Arial" w:hAnsi="Arial" w:cs="Arial"/>
                <w:b/>
                <w:bCs/>
                <w:lang w:eastAsia="zh-CN"/>
              </w:rPr>
              <w:t xml:space="preserve"> there any issues due to RAN2 agreements</w:t>
            </w:r>
            <w:r>
              <w:rPr>
                <w:rFonts w:ascii="Arial" w:hAnsi="Arial" w:cs="Arial"/>
                <w:b/>
                <w:bCs/>
                <w:lang w:eastAsia="zh-CN"/>
              </w:rPr>
              <w:t xml:space="preserve"> for BFR</w:t>
            </w:r>
            <w:r w:rsidRPr="00E65666">
              <w:rPr>
                <w:rFonts w:ascii="Arial" w:hAnsi="Arial" w:cs="Arial"/>
                <w:b/>
                <w:bCs/>
                <w:lang w:eastAsia="zh-CN"/>
              </w:rPr>
              <w:t xml:space="preserve">, i.e. BFR is supported </w:t>
            </w:r>
            <w:r>
              <w:rPr>
                <w:rFonts w:ascii="Arial" w:hAnsi="Arial" w:cs="Arial"/>
                <w:b/>
                <w:bCs/>
                <w:lang w:eastAsia="zh-CN"/>
              </w:rPr>
              <w:t xml:space="preserve">and BFR procedure follow R16 SCell BFR procedure </w:t>
            </w:r>
            <w:r w:rsidRPr="00E65666">
              <w:rPr>
                <w:rFonts w:ascii="Arial" w:hAnsi="Arial" w:cs="Arial"/>
                <w:b/>
                <w:bCs/>
                <w:lang w:eastAsia="zh-CN"/>
              </w:rPr>
              <w:t>for dormant BWP</w:t>
            </w:r>
            <w:r>
              <w:rPr>
                <w:rFonts w:ascii="Arial" w:hAnsi="Arial" w:cs="Arial"/>
                <w:b/>
                <w:bCs/>
                <w:lang w:eastAsia="zh-CN"/>
              </w:rPr>
              <w:t>, then</w:t>
            </w:r>
            <w:r w:rsidRPr="00E65666">
              <w:rPr>
                <w:rFonts w:ascii="Arial" w:hAnsi="Arial" w:cs="Arial"/>
                <w:b/>
                <w:bCs/>
                <w:lang w:eastAsia="zh-CN"/>
              </w:rPr>
              <w:t xml:space="preserve"> </w:t>
            </w:r>
            <w:proofErr w:type="spellStart"/>
            <w:r w:rsidRPr="00E65666">
              <w:rPr>
                <w:rFonts w:ascii="Arial" w:hAnsi="Arial" w:cs="Arial"/>
                <w:b/>
                <w:bCs/>
                <w:i/>
                <w:iCs/>
                <w:lang w:eastAsia="zh-CN"/>
              </w:rPr>
              <w:t>radioLinkMonitoringConfig</w:t>
            </w:r>
            <w:proofErr w:type="spellEnd"/>
            <w:r w:rsidRPr="00E65666">
              <w:rPr>
                <w:rFonts w:ascii="Arial" w:hAnsi="Arial" w:cs="Arial" w:hint="eastAsia"/>
                <w:b/>
                <w:bCs/>
                <w:lang w:eastAsia="zh-CN"/>
              </w:rPr>
              <w:t xml:space="preserve"> IE</w:t>
            </w:r>
            <w:r w:rsidRPr="00E65666">
              <w:rPr>
                <w:rFonts w:ascii="Arial" w:hAnsi="Arial" w:cs="Arial"/>
                <w:b/>
                <w:bCs/>
                <w:lang w:eastAsia="zh-CN"/>
              </w:rPr>
              <w:t xml:space="preserve"> and new IE </w:t>
            </w:r>
            <w:proofErr w:type="spellStart"/>
            <w:r w:rsidRPr="00E65666">
              <w:rPr>
                <w:rFonts w:ascii="Arial" w:hAnsi="Arial" w:cs="Arial"/>
                <w:b/>
                <w:bCs/>
                <w:i/>
                <w:iCs/>
                <w:lang w:eastAsia="zh-CN"/>
              </w:rPr>
              <w:t>beamFailureRecoverySCellConfig</w:t>
            </w:r>
            <w:proofErr w:type="spellEnd"/>
            <w:r w:rsidRPr="00E65666">
              <w:rPr>
                <w:rFonts w:ascii="Arial" w:hAnsi="Arial" w:cs="Arial"/>
                <w:b/>
                <w:bCs/>
                <w:lang w:eastAsia="zh-CN"/>
              </w:rPr>
              <w:t xml:space="preserve"> for SCell BFR </w:t>
            </w:r>
            <w:r>
              <w:rPr>
                <w:rFonts w:ascii="Arial" w:hAnsi="Arial" w:cs="Arial"/>
                <w:b/>
                <w:bCs/>
                <w:lang w:eastAsia="zh-CN"/>
              </w:rPr>
              <w:t>are</w:t>
            </w:r>
            <w:r w:rsidRPr="00E65666">
              <w:rPr>
                <w:rFonts w:ascii="Arial" w:hAnsi="Arial" w:cs="Arial"/>
                <w:b/>
                <w:bCs/>
                <w:lang w:eastAsia="zh-CN"/>
              </w:rPr>
              <w:t xml:space="preserve"> configured in DL dormant BWP configuration</w:t>
            </w:r>
            <w:r w:rsidRPr="00E65666">
              <w:rPr>
                <w:rFonts w:ascii="Arial" w:hAnsi="Arial" w:cs="Arial" w:hint="eastAsia"/>
                <w:b/>
                <w:bCs/>
                <w:lang w:eastAsia="zh-CN"/>
              </w:rPr>
              <w:t xml:space="preserve"> for beam failure detection purpose</w:t>
            </w:r>
            <w:r w:rsidRPr="00E65666">
              <w:rPr>
                <w:rFonts w:ascii="Arial" w:hAnsi="Arial" w:cs="Arial"/>
                <w:b/>
                <w:bCs/>
                <w:lang w:eastAsia="zh-CN"/>
              </w:rPr>
              <w:t>?</w:t>
            </w:r>
          </w:p>
        </w:tc>
      </w:tr>
    </w:tbl>
    <w:p w14:paraId="1A4F4B2E" w14:textId="3F018EE0" w:rsidR="00C92F97" w:rsidRDefault="00C92F97" w:rsidP="007C444D">
      <w:pPr>
        <w:overflowPunct/>
        <w:spacing w:after="120" w:line="259" w:lineRule="auto"/>
        <w:jc w:val="both"/>
        <w:textAlignment w:val="auto"/>
        <w:rPr>
          <w:sz w:val="22"/>
          <w:szCs w:val="22"/>
          <w:lang w:eastAsia="zh-CN"/>
        </w:rPr>
      </w:pPr>
    </w:p>
    <w:p w14:paraId="39D30F73" w14:textId="6C4B1742" w:rsidR="003C402A" w:rsidRPr="00736925" w:rsidRDefault="003C402A" w:rsidP="005839CC">
      <w:pPr>
        <w:overflowPunct/>
        <w:spacing w:after="120" w:line="259" w:lineRule="auto"/>
        <w:textAlignment w:val="auto"/>
        <w:rPr>
          <w:sz w:val="22"/>
          <w:szCs w:val="22"/>
          <w:lang w:eastAsia="zh-CN"/>
        </w:rPr>
      </w:pPr>
      <w:r w:rsidRPr="00736925">
        <w:rPr>
          <w:b/>
          <w:bCs/>
          <w:sz w:val="22"/>
          <w:szCs w:val="22"/>
          <w:lang w:eastAsia="zh-CN"/>
        </w:rPr>
        <w:lastRenderedPageBreak/>
        <w:t>Answer 2</w:t>
      </w:r>
      <w:r w:rsidRPr="00736925">
        <w:rPr>
          <w:sz w:val="22"/>
          <w:szCs w:val="22"/>
          <w:lang w:eastAsia="zh-CN"/>
        </w:rPr>
        <w:t xml:space="preserve">: </w:t>
      </w:r>
      <w:r w:rsidR="002A4AFF" w:rsidRPr="00736925">
        <w:rPr>
          <w:sz w:val="22"/>
          <w:szCs w:val="22"/>
          <w:lang w:eastAsia="zh-CN"/>
        </w:rPr>
        <w:t>BFR can still be supported on dormant BWP</w:t>
      </w:r>
      <w:r w:rsidR="0027683E" w:rsidRPr="00736925">
        <w:rPr>
          <w:sz w:val="22"/>
          <w:szCs w:val="22"/>
          <w:lang w:eastAsia="zh-CN"/>
        </w:rPr>
        <w:t xml:space="preserve"> </w:t>
      </w:r>
      <w:r w:rsidR="006C2BAC" w:rsidRPr="00C16B7F">
        <w:rPr>
          <w:sz w:val="22"/>
          <w:szCs w:val="22"/>
          <w:lang w:eastAsia="zh-CN"/>
        </w:rPr>
        <w:t>no matter</w:t>
      </w:r>
      <w:r w:rsidR="002457F7" w:rsidRPr="00736925">
        <w:rPr>
          <w:sz w:val="22"/>
          <w:szCs w:val="22"/>
          <w:lang w:eastAsia="zh-CN"/>
        </w:rPr>
        <w:t xml:space="preserve"> </w:t>
      </w:r>
      <w:proofErr w:type="spellStart"/>
      <w:r w:rsidR="002457F7" w:rsidRPr="00736925">
        <w:rPr>
          <w:i/>
          <w:iCs/>
          <w:sz w:val="22"/>
          <w:szCs w:val="22"/>
          <w:lang w:eastAsia="zh-CN"/>
        </w:rPr>
        <w:t>radioLinkMonitoringConfig</w:t>
      </w:r>
      <w:proofErr w:type="spellEnd"/>
      <w:r w:rsidR="002457F7" w:rsidRPr="00736925">
        <w:rPr>
          <w:sz w:val="22"/>
          <w:szCs w:val="22"/>
          <w:lang w:eastAsia="zh-CN"/>
        </w:rPr>
        <w:t xml:space="preserve"> IE and new IE </w:t>
      </w:r>
      <w:proofErr w:type="spellStart"/>
      <w:r w:rsidR="002457F7" w:rsidRPr="00736925">
        <w:rPr>
          <w:i/>
          <w:iCs/>
          <w:sz w:val="22"/>
          <w:szCs w:val="22"/>
          <w:lang w:eastAsia="zh-CN"/>
        </w:rPr>
        <w:t>beamFailureRecoverySCellConfig</w:t>
      </w:r>
      <w:proofErr w:type="spellEnd"/>
      <w:r w:rsidR="002457F7" w:rsidRPr="00736925">
        <w:rPr>
          <w:sz w:val="22"/>
          <w:szCs w:val="22"/>
          <w:lang w:eastAsia="zh-CN"/>
        </w:rPr>
        <w:t xml:space="preserve"> for SCell BFR are configured in DL dormant BWP configuration</w:t>
      </w:r>
      <w:r w:rsidR="00F25446">
        <w:rPr>
          <w:sz w:val="22"/>
          <w:szCs w:val="22"/>
          <w:lang w:eastAsia="zh-CN"/>
        </w:rPr>
        <w:t xml:space="preserve"> </w:t>
      </w:r>
      <w:r w:rsidR="00F25446" w:rsidRPr="00C16B7F">
        <w:rPr>
          <w:sz w:val="22"/>
          <w:szCs w:val="22"/>
          <w:lang w:eastAsia="zh-CN"/>
        </w:rPr>
        <w:t>or not</w:t>
      </w:r>
      <w:r w:rsidR="002A4AFF" w:rsidRPr="00736925">
        <w:rPr>
          <w:sz w:val="22"/>
          <w:szCs w:val="22"/>
          <w:lang w:eastAsia="zh-CN"/>
        </w:rPr>
        <w:t xml:space="preserve">. </w:t>
      </w:r>
      <w:r w:rsidR="00F25446">
        <w:rPr>
          <w:sz w:val="22"/>
          <w:szCs w:val="22"/>
          <w:lang w:eastAsia="zh-CN"/>
        </w:rPr>
        <w:t>If not</w:t>
      </w:r>
      <w:r w:rsidR="002A4AFF" w:rsidRPr="00736925">
        <w:rPr>
          <w:sz w:val="22"/>
          <w:szCs w:val="22"/>
          <w:lang w:eastAsia="zh-CN"/>
        </w:rPr>
        <w:t xml:space="preserve">, the BFD RS can be </w:t>
      </w:r>
      <w:proofErr w:type="spellStart"/>
      <w:r w:rsidR="002A4AFF" w:rsidRPr="00736925">
        <w:rPr>
          <w:sz w:val="22"/>
          <w:szCs w:val="22"/>
          <w:lang w:eastAsia="zh-CN"/>
        </w:rPr>
        <w:t>QCL</w:t>
      </w:r>
      <w:r w:rsidR="00183EBF" w:rsidRPr="00736925">
        <w:rPr>
          <w:sz w:val="22"/>
          <w:szCs w:val="22"/>
          <w:lang w:eastAsia="zh-CN"/>
        </w:rPr>
        <w:t>’</w:t>
      </w:r>
      <w:r w:rsidR="002A4AFF" w:rsidRPr="00736925">
        <w:rPr>
          <w:sz w:val="22"/>
          <w:szCs w:val="22"/>
          <w:lang w:eastAsia="zh-CN"/>
        </w:rPr>
        <w:t>ed</w:t>
      </w:r>
      <w:proofErr w:type="spellEnd"/>
      <w:r w:rsidR="002A4AFF" w:rsidRPr="00736925">
        <w:rPr>
          <w:sz w:val="22"/>
          <w:szCs w:val="22"/>
          <w:lang w:eastAsia="zh-CN"/>
        </w:rPr>
        <w:t xml:space="preserve"> with CORESET in the first non-dormant BWP, since no CORESET </w:t>
      </w:r>
      <w:r w:rsidR="00D507F3" w:rsidRPr="00736925">
        <w:rPr>
          <w:sz w:val="22"/>
          <w:szCs w:val="22"/>
          <w:lang w:eastAsia="zh-CN"/>
        </w:rPr>
        <w:t>is</w:t>
      </w:r>
      <w:r w:rsidR="00A83F8F" w:rsidRPr="00736925">
        <w:rPr>
          <w:sz w:val="22"/>
          <w:szCs w:val="22"/>
          <w:lang w:eastAsia="zh-CN"/>
        </w:rPr>
        <w:t xml:space="preserve"> </w:t>
      </w:r>
      <w:r w:rsidR="002A4AFF" w:rsidRPr="00736925">
        <w:rPr>
          <w:sz w:val="22"/>
          <w:szCs w:val="22"/>
          <w:lang w:eastAsia="zh-CN"/>
        </w:rPr>
        <w:t>in the dormant BWP. This is essentially monitoring the beam quality in the first non-dormant BWP.</w:t>
      </w:r>
    </w:p>
    <w:p w14:paraId="629C0A14" w14:textId="77777777" w:rsidR="007B507B" w:rsidRDefault="007B507B" w:rsidP="007C444D">
      <w:pPr>
        <w:overflowPunct/>
        <w:spacing w:after="120" w:line="259" w:lineRule="auto"/>
        <w:jc w:val="both"/>
        <w:textAlignment w:val="auto"/>
        <w:rPr>
          <w:sz w:val="22"/>
          <w:szCs w:val="22"/>
          <w:lang w:eastAsia="zh-CN"/>
        </w:rPr>
      </w:pPr>
    </w:p>
    <w:tbl>
      <w:tblPr>
        <w:tblStyle w:val="TableGrid"/>
        <w:tblW w:w="0" w:type="auto"/>
        <w:tblLook w:val="04A0" w:firstRow="1" w:lastRow="0" w:firstColumn="1" w:lastColumn="0" w:noHBand="0" w:noVBand="1"/>
      </w:tblPr>
      <w:tblGrid>
        <w:gridCol w:w="9962"/>
      </w:tblGrid>
      <w:tr w:rsidR="00CC7515" w14:paraId="389CAC94" w14:textId="77777777" w:rsidTr="00CC7515">
        <w:tc>
          <w:tcPr>
            <w:tcW w:w="9962" w:type="dxa"/>
          </w:tcPr>
          <w:p w14:paraId="3C1F4AA7" w14:textId="77777777" w:rsidR="00CC7515" w:rsidRPr="001F0886" w:rsidRDefault="00CC7515" w:rsidP="00CC7515">
            <w:pPr>
              <w:pStyle w:val="Header"/>
              <w:rPr>
                <w:rFonts w:cs="Arial"/>
                <w:b w:val="0"/>
                <w:bCs/>
                <w:sz w:val="20"/>
                <w:szCs w:val="22"/>
                <w:lang w:eastAsia="zh-CN"/>
              </w:rPr>
            </w:pPr>
            <w:r w:rsidRPr="001F0886">
              <w:rPr>
                <w:rFonts w:cs="Arial"/>
                <w:b w:val="0"/>
                <w:bCs/>
                <w:sz w:val="20"/>
                <w:szCs w:val="22"/>
                <w:lang w:eastAsia="zh-CN"/>
              </w:rPr>
              <w:t>Supporting of AP CSI trigger and reporting for dormant BWP is discussed in RAN2, RAN2 concluded that the AP CSI is not supported due to UE power saving concern.</w:t>
            </w:r>
          </w:p>
          <w:p w14:paraId="177FCB0D" w14:textId="77777777" w:rsidR="00CC7515" w:rsidRPr="001F0886" w:rsidRDefault="00CC7515" w:rsidP="00CC7515">
            <w:pPr>
              <w:pStyle w:val="Header"/>
              <w:rPr>
                <w:rFonts w:cs="Arial"/>
                <w:b w:val="0"/>
                <w:bCs/>
                <w:sz w:val="20"/>
                <w:szCs w:val="22"/>
                <w:lang w:eastAsia="zh-CN"/>
              </w:rPr>
            </w:pPr>
            <w:r w:rsidRPr="001F0886">
              <w:rPr>
                <w:rFonts w:cs="Arial"/>
                <w:b w:val="0"/>
                <w:bCs/>
                <w:sz w:val="20"/>
                <w:szCs w:val="22"/>
                <w:lang w:eastAsia="zh-CN"/>
              </w:rPr>
              <w:t xml:space="preserve">For supporting of (periodic, semi-persistent, aperiodic) SRS transmission, RAN2 concluded that SRS transmission is not supported in case the DL BWP is switched to dormant BWP. </w:t>
            </w:r>
          </w:p>
          <w:p w14:paraId="72AED7E0" w14:textId="33E1B3EC" w:rsidR="00CC7515" w:rsidRDefault="00CC7515" w:rsidP="00CC7515">
            <w:pPr>
              <w:rPr>
                <w:sz w:val="22"/>
                <w:szCs w:val="22"/>
                <w:lang w:eastAsia="zh-CN"/>
              </w:rPr>
            </w:pPr>
            <w:r>
              <w:rPr>
                <w:rFonts w:ascii="Arial" w:hAnsi="Arial" w:cs="Arial" w:hint="eastAsia"/>
                <w:b/>
                <w:bCs/>
                <w:lang w:eastAsia="zh-CN"/>
              </w:rPr>
              <w:t>Q</w:t>
            </w:r>
            <w:r w:rsidRPr="00644C4B">
              <w:rPr>
                <w:rFonts w:ascii="Arial" w:hAnsi="Arial" w:cs="Arial"/>
                <w:b/>
                <w:bCs/>
                <w:lang w:eastAsia="zh-CN"/>
              </w:rPr>
              <w:t xml:space="preserve"> </w:t>
            </w:r>
            <w:r>
              <w:rPr>
                <w:rFonts w:ascii="Arial" w:hAnsi="Arial" w:cs="Arial"/>
                <w:b/>
                <w:bCs/>
                <w:lang w:eastAsia="zh-CN"/>
              </w:rPr>
              <w:t>3</w:t>
            </w:r>
            <w:r w:rsidRPr="00644C4B">
              <w:rPr>
                <w:rFonts w:ascii="Arial" w:hAnsi="Arial" w:cs="Arial"/>
                <w:b/>
                <w:bCs/>
                <w:lang w:eastAsia="zh-CN"/>
              </w:rPr>
              <w:t>:</w:t>
            </w:r>
            <w:r>
              <w:rPr>
                <w:rFonts w:ascii="Arial" w:hAnsi="Arial" w:cs="Arial"/>
                <w:b/>
                <w:bCs/>
                <w:lang w:eastAsia="zh-CN"/>
              </w:rPr>
              <w:t xml:space="preserve"> Are there any issues due to RAN2 agreements on CSI reporting and SRS transmission, i.e. not support aperiodic CSI reporting for dormant BWP and not support SRS transmission on dormant BWP?</w:t>
            </w:r>
          </w:p>
        </w:tc>
      </w:tr>
    </w:tbl>
    <w:p w14:paraId="786D15B9" w14:textId="12D5422B" w:rsidR="00CC7515" w:rsidRDefault="00CC7515" w:rsidP="007C444D">
      <w:pPr>
        <w:overflowPunct/>
        <w:spacing w:after="120" w:line="259" w:lineRule="auto"/>
        <w:jc w:val="both"/>
        <w:textAlignment w:val="auto"/>
        <w:rPr>
          <w:sz w:val="22"/>
          <w:szCs w:val="22"/>
          <w:lang w:eastAsia="zh-CN"/>
        </w:rPr>
      </w:pPr>
    </w:p>
    <w:p w14:paraId="21B18945" w14:textId="78890488" w:rsidR="00930F2A" w:rsidRDefault="00362C28" w:rsidP="001A654A">
      <w:pPr>
        <w:overflowPunct/>
        <w:spacing w:after="120" w:line="259" w:lineRule="auto"/>
        <w:textAlignment w:val="auto"/>
        <w:rPr>
          <w:sz w:val="22"/>
          <w:szCs w:val="22"/>
          <w:lang w:eastAsia="zh-CN"/>
        </w:rPr>
      </w:pPr>
      <w:r w:rsidRPr="00736925">
        <w:rPr>
          <w:b/>
          <w:bCs/>
          <w:sz w:val="22"/>
          <w:szCs w:val="22"/>
          <w:lang w:eastAsia="zh-CN"/>
        </w:rPr>
        <w:t xml:space="preserve">Answer </w:t>
      </w:r>
      <w:r>
        <w:rPr>
          <w:b/>
          <w:bCs/>
          <w:sz w:val="22"/>
          <w:szCs w:val="22"/>
          <w:lang w:eastAsia="zh-CN"/>
        </w:rPr>
        <w:t>3</w:t>
      </w:r>
      <w:r w:rsidRPr="00736925">
        <w:rPr>
          <w:sz w:val="22"/>
          <w:szCs w:val="22"/>
          <w:lang w:eastAsia="zh-CN"/>
        </w:rPr>
        <w:t>:</w:t>
      </w:r>
      <w:r>
        <w:rPr>
          <w:sz w:val="22"/>
          <w:szCs w:val="22"/>
          <w:lang w:eastAsia="zh-CN"/>
        </w:rPr>
        <w:t xml:space="preserve"> </w:t>
      </w:r>
      <w:r w:rsidR="00FF62E1">
        <w:rPr>
          <w:sz w:val="22"/>
          <w:szCs w:val="22"/>
          <w:lang w:eastAsia="zh-CN"/>
        </w:rPr>
        <w:t>RAN1 does not see an issue. W</w:t>
      </w:r>
      <w:r w:rsidR="00930F2A" w:rsidRPr="00930F2A">
        <w:rPr>
          <w:sz w:val="22"/>
          <w:szCs w:val="22"/>
          <w:lang w:eastAsia="zh-CN"/>
        </w:rPr>
        <w:t xml:space="preserve">hen data </w:t>
      </w:r>
      <w:r w:rsidR="007645E9">
        <w:rPr>
          <w:sz w:val="22"/>
          <w:szCs w:val="22"/>
          <w:lang w:eastAsia="zh-CN"/>
        </w:rPr>
        <w:t>arrives</w:t>
      </w:r>
      <w:r w:rsidR="00930F2A" w:rsidRPr="00930F2A">
        <w:rPr>
          <w:sz w:val="22"/>
          <w:szCs w:val="22"/>
          <w:lang w:eastAsia="zh-CN"/>
        </w:rPr>
        <w:t xml:space="preserve">, </w:t>
      </w:r>
      <w:proofErr w:type="spellStart"/>
      <w:r w:rsidR="00930F2A" w:rsidRPr="00930F2A">
        <w:rPr>
          <w:sz w:val="22"/>
          <w:szCs w:val="22"/>
          <w:lang w:eastAsia="zh-CN"/>
        </w:rPr>
        <w:t>gNB</w:t>
      </w:r>
      <w:proofErr w:type="spellEnd"/>
      <w:r w:rsidR="00930F2A" w:rsidRPr="00930F2A">
        <w:rPr>
          <w:sz w:val="22"/>
          <w:szCs w:val="22"/>
          <w:lang w:eastAsia="zh-CN"/>
        </w:rPr>
        <w:t xml:space="preserve"> can schedule UE to switch to the first non-dormant BWP for </w:t>
      </w:r>
      <w:r w:rsidR="00B3312B">
        <w:rPr>
          <w:sz w:val="22"/>
          <w:szCs w:val="22"/>
          <w:lang w:eastAsia="zh-CN"/>
        </w:rPr>
        <w:t>aperiodic</w:t>
      </w:r>
      <w:r w:rsidR="00930F2A" w:rsidRPr="00930F2A">
        <w:rPr>
          <w:sz w:val="22"/>
          <w:szCs w:val="22"/>
          <w:lang w:eastAsia="zh-CN"/>
        </w:rPr>
        <w:t xml:space="preserve"> CSI reporting for</w:t>
      </w:r>
      <w:r w:rsidR="00DD5E1E">
        <w:rPr>
          <w:sz w:val="22"/>
          <w:szCs w:val="22"/>
          <w:lang w:eastAsia="zh-CN"/>
        </w:rPr>
        <w:t xml:space="preserve"> the</w:t>
      </w:r>
      <w:r w:rsidR="00930F2A" w:rsidRPr="00930F2A">
        <w:rPr>
          <w:sz w:val="22"/>
          <w:szCs w:val="22"/>
          <w:lang w:eastAsia="zh-CN"/>
        </w:rPr>
        <w:t xml:space="preserve"> best beam.</w:t>
      </w:r>
    </w:p>
    <w:p w14:paraId="6770DE67" w14:textId="77777777" w:rsidR="00362C28" w:rsidRDefault="00362C28" w:rsidP="007C444D">
      <w:pPr>
        <w:overflowPunct/>
        <w:spacing w:after="120" w:line="259" w:lineRule="auto"/>
        <w:jc w:val="both"/>
        <w:textAlignment w:val="auto"/>
        <w:rPr>
          <w:sz w:val="22"/>
          <w:szCs w:val="22"/>
          <w:lang w:eastAsia="zh-CN"/>
        </w:rPr>
      </w:pPr>
    </w:p>
    <w:tbl>
      <w:tblPr>
        <w:tblStyle w:val="TableGrid"/>
        <w:tblW w:w="0" w:type="auto"/>
        <w:tblLook w:val="04A0" w:firstRow="1" w:lastRow="0" w:firstColumn="1" w:lastColumn="0" w:noHBand="0" w:noVBand="1"/>
      </w:tblPr>
      <w:tblGrid>
        <w:gridCol w:w="9962"/>
      </w:tblGrid>
      <w:tr w:rsidR="00746966" w14:paraId="5AA5E5C7" w14:textId="77777777" w:rsidTr="00746966">
        <w:tc>
          <w:tcPr>
            <w:tcW w:w="9962" w:type="dxa"/>
          </w:tcPr>
          <w:p w14:paraId="7F1977D0" w14:textId="77777777" w:rsidR="00A8190B" w:rsidRPr="00A8190B" w:rsidRDefault="00A8190B" w:rsidP="00A8190B">
            <w:pPr>
              <w:pStyle w:val="Header"/>
              <w:rPr>
                <w:rFonts w:cs="Arial"/>
                <w:b w:val="0"/>
                <w:bCs/>
                <w:sz w:val="20"/>
                <w:szCs w:val="22"/>
                <w:lang w:eastAsia="zh-CN"/>
              </w:rPr>
            </w:pPr>
            <w:r w:rsidRPr="00A8190B">
              <w:rPr>
                <w:rFonts w:cs="Arial"/>
                <w:b w:val="0"/>
                <w:bCs/>
                <w:sz w:val="20"/>
                <w:szCs w:val="22"/>
                <w:lang w:eastAsia="zh-CN"/>
              </w:rPr>
              <w:t xml:space="preserve">RAN2 understand </w:t>
            </w:r>
            <w:r w:rsidRPr="00A8190B">
              <w:rPr>
                <w:rFonts w:cs="Arial" w:hint="eastAsia"/>
                <w:b w:val="0"/>
                <w:bCs/>
                <w:sz w:val="20"/>
                <w:szCs w:val="22"/>
                <w:lang w:eastAsia="zh-CN"/>
              </w:rPr>
              <w:t>R</w:t>
            </w:r>
            <w:r w:rsidRPr="00A8190B">
              <w:rPr>
                <w:rFonts w:cs="Arial"/>
                <w:b w:val="0"/>
                <w:bCs/>
                <w:sz w:val="20"/>
                <w:szCs w:val="22"/>
                <w:lang w:eastAsia="zh-CN"/>
              </w:rPr>
              <w:t xml:space="preserve">AN1 agreed that RRC configures two non-dormant BWPs which are used when leaving dormant BWP, i.e. First-non-dormant-BWP-ID-for-DCI-inside-active-time and first-non-dormant-BWP-ID-for-DCI-outside-active-time. RAN2 will take the RAN1 agreements into account, but from RAN2 perspective, </w:t>
            </w:r>
            <w:r w:rsidRPr="00A8190B">
              <w:rPr>
                <w:rFonts w:cs="Arial" w:hint="eastAsia"/>
                <w:b w:val="0"/>
                <w:bCs/>
                <w:sz w:val="20"/>
                <w:szCs w:val="22"/>
                <w:lang w:eastAsia="zh-CN"/>
              </w:rPr>
              <w:t>it is not clear</w:t>
            </w:r>
            <w:r w:rsidRPr="00A8190B">
              <w:rPr>
                <w:rFonts w:cs="Arial"/>
                <w:b w:val="0"/>
                <w:bCs/>
                <w:sz w:val="20"/>
                <w:szCs w:val="22"/>
                <w:lang w:eastAsia="zh-CN"/>
              </w:rPr>
              <w:t xml:space="preserve"> whether the BWP for these two cases are configured separately or not. RAN2 wonder what the scenario for is to define the two first on-dormant BWPs which may be configured to be different.</w:t>
            </w:r>
          </w:p>
          <w:p w14:paraId="7BE350F6" w14:textId="0C8B2649" w:rsidR="00746966" w:rsidRPr="00A8190B" w:rsidRDefault="00A8190B" w:rsidP="00A8190B">
            <w:pPr>
              <w:rPr>
                <w:rFonts w:eastAsia="Malgun Gothic"/>
                <w:bCs/>
                <w:sz w:val="22"/>
                <w:szCs w:val="22"/>
                <w:lang w:eastAsia="ko-KR"/>
              </w:rPr>
            </w:pPr>
            <w:r w:rsidRPr="00B01614">
              <w:rPr>
                <w:rFonts w:ascii="Arial" w:hAnsi="Arial" w:cs="Arial" w:hint="eastAsia"/>
                <w:b/>
                <w:bCs/>
                <w:lang w:eastAsia="zh-CN"/>
              </w:rPr>
              <w:t>Q</w:t>
            </w:r>
            <w:r w:rsidRPr="00B01614">
              <w:rPr>
                <w:rFonts w:ascii="Arial" w:hAnsi="Arial" w:cs="Arial"/>
                <w:b/>
                <w:bCs/>
                <w:lang w:eastAsia="zh-CN"/>
              </w:rPr>
              <w:t>4:</w:t>
            </w:r>
            <w:r>
              <w:rPr>
                <w:rFonts w:ascii="Arial" w:hAnsi="Arial" w:cs="Arial"/>
                <w:b/>
                <w:bCs/>
                <w:lang w:eastAsia="zh-CN"/>
              </w:rPr>
              <w:t xml:space="preserve"> </w:t>
            </w:r>
            <w:r w:rsidRPr="00B01614">
              <w:rPr>
                <w:rFonts w:ascii="Arial" w:hAnsi="Arial" w:cs="Arial"/>
                <w:b/>
                <w:bCs/>
                <w:lang w:eastAsia="zh-CN"/>
              </w:rPr>
              <w:t>RAN2 wonder what the scenario for is to define the two first non-dormant BWPs which may be configured to be different?</w:t>
            </w:r>
          </w:p>
        </w:tc>
      </w:tr>
    </w:tbl>
    <w:p w14:paraId="055478A1" w14:textId="7D42BB4E" w:rsidR="00232440" w:rsidRDefault="00232440" w:rsidP="007C444D">
      <w:pPr>
        <w:tabs>
          <w:tab w:val="left" w:pos="426"/>
          <w:tab w:val="left" w:pos="4678"/>
          <w:tab w:val="left" w:pos="5954"/>
          <w:tab w:val="left" w:pos="7088"/>
        </w:tabs>
        <w:overflowPunct/>
        <w:snapToGrid w:val="0"/>
        <w:spacing w:after="120" w:line="259" w:lineRule="auto"/>
        <w:textAlignment w:val="auto"/>
        <w:rPr>
          <w:rFonts w:eastAsia="Malgun Gothic"/>
          <w:bCs/>
          <w:sz w:val="22"/>
          <w:szCs w:val="22"/>
          <w:lang w:val="en-GB" w:eastAsia="ko-KR"/>
        </w:rPr>
      </w:pPr>
    </w:p>
    <w:p w14:paraId="04189BCC" w14:textId="715A65C9" w:rsidR="00347A25" w:rsidRDefault="00347A25" w:rsidP="00B348A7">
      <w:pPr>
        <w:rPr>
          <w:sz w:val="22"/>
          <w:szCs w:val="22"/>
          <w:lang w:eastAsia="zh-CN"/>
        </w:rPr>
      </w:pPr>
      <w:r w:rsidRPr="00736925">
        <w:rPr>
          <w:b/>
          <w:bCs/>
          <w:sz w:val="22"/>
          <w:szCs w:val="22"/>
          <w:lang w:eastAsia="zh-CN"/>
        </w:rPr>
        <w:t xml:space="preserve">Answer </w:t>
      </w:r>
      <w:r>
        <w:rPr>
          <w:b/>
          <w:bCs/>
          <w:sz w:val="22"/>
          <w:szCs w:val="22"/>
          <w:lang w:eastAsia="zh-CN"/>
        </w:rPr>
        <w:t>4</w:t>
      </w:r>
      <w:r w:rsidRPr="00736925">
        <w:rPr>
          <w:sz w:val="22"/>
          <w:szCs w:val="22"/>
          <w:lang w:eastAsia="zh-CN"/>
        </w:rPr>
        <w:t>:</w:t>
      </w:r>
      <w:r>
        <w:rPr>
          <w:sz w:val="22"/>
          <w:szCs w:val="22"/>
          <w:lang w:eastAsia="zh-CN"/>
        </w:rPr>
        <w:t xml:space="preserve"> </w:t>
      </w:r>
      <w:r w:rsidR="00204108" w:rsidRPr="00B348A7">
        <w:rPr>
          <w:sz w:val="22"/>
          <w:szCs w:val="22"/>
          <w:lang w:eastAsia="zh-CN"/>
        </w:rPr>
        <w:t xml:space="preserve">This provides flexibility for network to </w:t>
      </w:r>
      <w:r w:rsidR="00AA28AD">
        <w:rPr>
          <w:sz w:val="22"/>
          <w:szCs w:val="22"/>
          <w:lang w:eastAsia="zh-CN"/>
        </w:rPr>
        <w:t>change to a different</w:t>
      </w:r>
      <w:r w:rsidR="00204108" w:rsidRPr="00B348A7">
        <w:rPr>
          <w:sz w:val="22"/>
          <w:szCs w:val="22"/>
          <w:lang w:eastAsia="zh-CN"/>
        </w:rPr>
        <w:t xml:space="preserve"> first non-dormant BWP after </w:t>
      </w:r>
      <w:r w:rsidR="006849BA">
        <w:rPr>
          <w:sz w:val="22"/>
          <w:szCs w:val="22"/>
          <w:lang w:eastAsia="zh-CN"/>
        </w:rPr>
        <w:t xml:space="preserve">it sends the </w:t>
      </w:r>
      <w:r w:rsidR="00233D34">
        <w:rPr>
          <w:sz w:val="22"/>
          <w:szCs w:val="22"/>
          <w:lang w:eastAsia="zh-CN"/>
        </w:rPr>
        <w:t xml:space="preserve">SCell dormancy indication in </w:t>
      </w:r>
      <w:r w:rsidR="00204108" w:rsidRPr="00B348A7">
        <w:rPr>
          <w:sz w:val="22"/>
          <w:szCs w:val="22"/>
          <w:lang w:eastAsia="zh-CN"/>
        </w:rPr>
        <w:t xml:space="preserve">PDCCH WUS by </w:t>
      </w:r>
      <w:r w:rsidR="00F51398">
        <w:rPr>
          <w:sz w:val="22"/>
          <w:szCs w:val="22"/>
          <w:lang w:eastAsia="zh-CN"/>
        </w:rPr>
        <w:t>a</w:t>
      </w:r>
      <w:r w:rsidR="001D1734">
        <w:rPr>
          <w:sz w:val="22"/>
          <w:szCs w:val="22"/>
          <w:lang w:eastAsia="zh-CN"/>
        </w:rPr>
        <w:t xml:space="preserve"> second</w:t>
      </w:r>
      <w:r w:rsidR="00F51398">
        <w:rPr>
          <w:sz w:val="22"/>
          <w:szCs w:val="22"/>
          <w:lang w:eastAsia="zh-CN"/>
        </w:rPr>
        <w:t xml:space="preserve"> </w:t>
      </w:r>
      <w:r w:rsidR="00204108" w:rsidRPr="00B348A7">
        <w:rPr>
          <w:sz w:val="22"/>
          <w:szCs w:val="22"/>
          <w:lang w:eastAsia="zh-CN"/>
        </w:rPr>
        <w:t xml:space="preserve">SCell dormancy indication DCI </w:t>
      </w:r>
      <w:r w:rsidR="00DD305A">
        <w:rPr>
          <w:sz w:val="22"/>
          <w:szCs w:val="22"/>
          <w:lang w:eastAsia="zh-CN"/>
        </w:rPr>
        <w:t>with</w:t>
      </w:r>
      <w:r w:rsidR="00204108" w:rsidRPr="00B348A7">
        <w:rPr>
          <w:sz w:val="22"/>
          <w:szCs w:val="22"/>
          <w:lang w:eastAsia="zh-CN"/>
        </w:rPr>
        <w:t xml:space="preserve">in </w:t>
      </w:r>
      <w:r w:rsidR="00273D86">
        <w:rPr>
          <w:sz w:val="22"/>
          <w:szCs w:val="22"/>
          <w:lang w:eastAsia="zh-CN"/>
        </w:rPr>
        <w:t xml:space="preserve">DRX </w:t>
      </w:r>
      <w:r w:rsidR="00204108" w:rsidRPr="00B348A7">
        <w:rPr>
          <w:sz w:val="22"/>
          <w:szCs w:val="22"/>
          <w:lang w:eastAsia="zh-CN"/>
        </w:rPr>
        <w:t xml:space="preserve">active time. But this causes higher signaling error </w:t>
      </w:r>
      <w:r w:rsidR="00B348A7" w:rsidRPr="00B348A7">
        <w:rPr>
          <w:sz w:val="22"/>
          <w:szCs w:val="22"/>
          <w:lang w:eastAsia="zh-CN"/>
        </w:rPr>
        <w:t>probability</w:t>
      </w:r>
      <w:r w:rsidR="00204108" w:rsidRPr="00B348A7">
        <w:rPr>
          <w:sz w:val="22"/>
          <w:szCs w:val="22"/>
          <w:lang w:eastAsia="zh-CN"/>
        </w:rPr>
        <w:t xml:space="preserve"> if UE missed </w:t>
      </w:r>
      <w:r w:rsidR="002F1615">
        <w:rPr>
          <w:sz w:val="22"/>
          <w:szCs w:val="22"/>
          <w:lang w:eastAsia="zh-CN"/>
        </w:rPr>
        <w:t xml:space="preserve">the </w:t>
      </w:r>
      <w:r w:rsidR="00204108" w:rsidRPr="00B348A7">
        <w:rPr>
          <w:sz w:val="22"/>
          <w:szCs w:val="22"/>
          <w:lang w:eastAsia="zh-CN"/>
        </w:rPr>
        <w:t xml:space="preserve">second SCell dormancy indication </w:t>
      </w:r>
      <w:r w:rsidR="006D7675">
        <w:rPr>
          <w:sz w:val="22"/>
          <w:szCs w:val="22"/>
          <w:lang w:eastAsia="zh-CN"/>
        </w:rPr>
        <w:t>with</w:t>
      </w:r>
      <w:r w:rsidR="00204108" w:rsidRPr="00B348A7">
        <w:rPr>
          <w:sz w:val="22"/>
          <w:szCs w:val="22"/>
          <w:lang w:eastAsia="zh-CN"/>
        </w:rPr>
        <w:t xml:space="preserve">in </w:t>
      </w:r>
      <w:r w:rsidR="00273D86">
        <w:rPr>
          <w:sz w:val="22"/>
          <w:szCs w:val="22"/>
          <w:lang w:eastAsia="zh-CN"/>
        </w:rPr>
        <w:t xml:space="preserve">DRX </w:t>
      </w:r>
      <w:r w:rsidR="00204108" w:rsidRPr="00B348A7">
        <w:rPr>
          <w:sz w:val="22"/>
          <w:szCs w:val="22"/>
          <w:lang w:eastAsia="zh-CN"/>
        </w:rPr>
        <w:t>active time. Network should properly configure same or different BWPs to the two first non-dormant to balance between the pros and cons.</w:t>
      </w:r>
    </w:p>
    <w:p w14:paraId="6768E90C" w14:textId="77777777" w:rsidR="00347A25" w:rsidRDefault="00347A25" w:rsidP="007C444D">
      <w:pPr>
        <w:tabs>
          <w:tab w:val="left" w:pos="426"/>
          <w:tab w:val="left" w:pos="4678"/>
          <w:tab w:val="left" w:pos="5954"/>
          <w:tab w:val="left" w:pos="7088"/>
        </w:tabs>
        <w:overflowPunct/>
        <w:snapToGrid w:val="0"/>
        <w:spacing w:after="120" w:line="259" w:lineRule="auto"/>
        <w:textAlignment w:val="auto"/>
        <w:rPr>
          <w:rFonts w:eastAsia="Malgun Gothic"/>
          <w:bCs/>
          <w:sz w:val="22"/>
          <w:szCs w:val="22"/>
          <w:lang w:val="en-GB" w:eastAsia="ko-KR"/>
        </w:rPr>
      </w:pPr>
    </w:p>
    <w:tbl>
      <w:tblPr>
        <w:tblStyle w:val="TableGrid"/>
        <w:tblW w:w="0" w:type="auto"/>
        <w:tblLook w:val="04A0" w:firstRow="1" w:lastRow="0" w:firstColumn="1" w:lastColumn="0" w:noHBand="0" w:noVBand="1"/>
      </w:tblPr>
      <w:tblGrid>
        <w:gridCol w:w="9962"/>
      </w:tblGrid>
      <w:tr w:rsidR="00F274CB" w14:paraId="3BE164F6" w14:textId="77777777" w:rsidTr="00F274CB">
        <w:tc>
          <w:tcPr>
            <w:tcW w:w="9962" w:type="dxa"/>
          </w:tcPr>
          <w:p w14:paraId="50EAFF84" w14:textId="77777777" w:rsidR="00F274CB" w:rsidRPr="00F274CB" w:rsidRDefault="00F274CB" w:rsidP="00F274CB">
            <w:pPr>
              <w:pStyle w:val="Header"/>
              <w:rPr>
                <w:rFonts w:cs="Arial"/>
                <w:b w:val="0"/>
                <w:bCs/>
                <w:sz w:val="20"/>
                <w:szCs w:val="22"/>
                <w:lang w:eastAsia="zh-CN"/>
              </w:rPr>
            </w:pPr>
            <w:r w:rsidRPr="00F274CB">
              <w:rPr>
                <w:rFonts w:cs="Arial"/>
                <w:b w:val="0"/>
                <w:bCs/>
                <w:sz w:val="20"/>
                <w:szCs w:val="22"/>
                <w:lang w:eastAsia="zh-CN"/>
              </w:rPr>
              <w:t>If these two first non-dormant BWPs are configured to be different, RAN2 raised one question:  it is not clear whether UE may receive both these 2 dormancy indications associated to different first non-dormant BWPs. For example, after UE receives WUS DCI, the network doesn’t know whether the UE mis-detected the DCI and this can impact if the first non-dormant BWPs are different and the network sends another non-WUS DCI indicating transition to different BWP. RAN2 wonders whether this scenario may happen.</w:t>
            </w:r>
          </w:p>
          <w:p w14:paraId="7FBAC9EC" w14:textId="19C61854" w:rsidR="00F274CB" w:rsidRDefault="00F274CB" w:rsidP="00F274CB">
            <w:pPr>
              <w:rPr>
                <w:sz w:val="24"/>
                <w:szCs w:val="24"/>
                <w:lang w:eastAsia="zh-CN"/>
              </w:rPr>
            </w:pPr>
            <w:r w:rsidRPr="00B01614">
              <w:rPr>
                <w:rFonts w:ascii="Arial" w:hAnsi="Arial" w:cs="Arial" w:hint="eastAsia"/>
                <w:b/>
                <w:bCs/>
                <w:lang w:eastAsia="zh-CN"/>
              </w:rPr>
              <w:t>Q</w:t>
            </w:r>
            <w:r w:rsidRPr="00B01614">
              <w:rPr>
                <w:rFonts w:ascii="Arial" w:hAnsi="Arial" w:cs="Arial"/>
                <w:b/>
                <w:bCs/>
                <w:lang w:eastAsia="zh-CN"/>
              </w:rPr>
              <w:t xml:space="preserve">5: If these two first non-dormant BWPs are configured to be different, is it possible </w:t>
            </w:r>
            <w:r w:rsidRPr="00FB3D7C">
              <w:rPr>
                <w:rFonts w:ascii="Arial" w:hAnsi="Arial" w:cs="Arial"/>
                <w:b/>
                <w:bCs/>
                <w:lang w:eastAsia="zh-CN"/>
              </w:rPr>
              <w:t>that the NW and UE may be out of sync in terms of which BWP the UE is using in non-dormancy if the UE has transitioned out of dormancy earlier?</w:t>
            </w:r>
          </w:p>
        </w:tc>
      </w:tr>
    </w:tbl>
    <w:p w14:paraId="5B963EAC" w14:textId="7EF0A250" w:rsidR="00232440" w:rsidRDefault="00232440" w:rsidP="007C444D">
      <w:pPr>
        <w:tabs>
          <w:tab w:val="left" w:pos="426"/>
          <w:tab w:val="left" w:pos="4678"/>
          <w:tab w:val="left" w:pos="5954"/>
          <w:tab w:val="left" w:pos="7088"/>
        </w:tabs>
        <w:overflowPunct/>
        <w:snapToGrid w:val="0"/>
        <w:spacing w:after="120" w:line="259" w:lineRule="auto"/>
        <w:textAlignment w:val="auto"/>
        <w:rPr>
          <w:sz w:val="24"/>
          <w:szCs w:val="24"/>
          <w:lang w:eastAsia="zh-CN"/>
        </w:rPr>
      </w:pPr>
    </w:p>
    <w:p w14:paraId="708FC0DC" w14:textId="0877B6D6" w:rsidR="00EF7B59" w:rsidRDefault="00EF7B59" w:rsidP="003E45F7">
      <w:pPr>
        <w:rPr>
          <w:sz w:val="22"/>
          <w:szCs w:val="22"/>
          <w:lang w:eastAsia="zh-CN"/>
        </w:rPr>
      </w:pPr>
      <w:r w:rsidRPr="00736925">
        <w:rPr>
          <w:b/>
          <w:bCs/>
          <w:sz w:val="22"/>
          <w:szCs w:val="22"/>
          <w:lang w:eastAsia="zh-CN"/>
        </w:rPr>
        <w:lastRenderedPageBreak/>
        <w:t xml:space="preserve">Answer </w:t>
      </w:r>
      <w:r>
        <w:rPr>
          <w:b/>
          <w:bCs/>
          <w:sz w:val="22"/>
          <w:szCs w:val="22"/>
          <w:lang w:eastAsia="zh-CN"/>
        </w:rPr>
        <w:t>5</w:t>
      </w:r>
      <w:r w:rsidRPr="00736925">
        <w:rPr>
          <w:sz w:val="22"/>
          <w:szCs w:val="22"/>
          <w:lang w:eastAsia="zh-CN"/>
        </w:rPr>
        <w:t>:</w:t>
      </w:r>
      <w:r>
        <w:rPr>
          <w:sz w:val="22"/>
          <w:szCs w:val="22"/>
          <w:lang w:eastAsia="zh-CN"/>
        </w:rPr>
        <w:t xml:space="preserve"> </w:t>
      </w:r>
      <w:r w:rsidR="003E45F7" w:rsidRPr="003E45F7">
        <w:rPr>
          <w:sz w:val="22"/>
          <w:szCs w:val="22"/>
          <w:lang w:eastAsia="zh-CN"/>
        </w:rPr>
        <w:t xml:space="preserve">Yes, if network configures SCell dormancy indication </w:t>
      </w:r>
      <w:r w:rsidR="00913D10">
        <w:rPr>
          <w:sz w:val="22"/>
          <w:szCs w:val="22"/>
          <w:lang w:eastAsia="zh-CN"/>
        </w:rPr>
        <w:t xml:space="preserve">in </w:t>
      </w:r>
      <w:r w:rsidR="00016085" w:rsidRPr="003E45F7">
        <w:rPr>
          <w:sz w:val="22"/>
          <w:szCs w:val="22"/>
          <w:lang w:eastAsia="zh-CN"/>
        </w:rPr>
        <w:t>PDCCH</w:t>
      </w:r>
      <w:r w:rsidR="00016085">
        <w:rPr>
          <w:sz w:val="22"/>
          <w:szCs w:val="22"/>
          <w:lang w:eastAsia="zh-CN"/>
        </w:rPr>
        <w:t>s</w:t>
      </w:r>
      <w:r w:rsidR="00016085" w:rsidRPr="003E45F7">
        <w:rPr>
          <w:sz w:val="22"/>
          <w:szCs w:val="22"/>
          <w:lang w:eastAsia="zh-CN"/>
        </w:rPr>
        <w:t xml:space="preserve"> </w:t>
      </w:r>
      <w:r w:rsidR="00913D10">
        <w:rPr>
          <w:sz w:val="22"/>
          <w:szCs w:val="22"/>
          <w:lang w:eastAsia="zh-CN"/>
        </w:rPr>
        <w:t xml:space="preserve">both </w:t>
      </w:r>
      <w:r w:rsidR="003E45F7" w:rsidRPr="003E45F7">
        <w:rPr>
          <w:sz w:val="22"/>
          <w:szCs w:val="22"/>
          <w:lang w:eastAsia="zh-CN"/>
        </w:rPr>
        <w:t xml:space="preserve">outside and </w:t>
      </w:r>
      <w:r w:rsidR="006E10AC">
        <w:rPr>
          <w:sz w:val="22"/>
          <w:szCs w:val="22"/>
          <w:lang w:eastAsia="zh-CN"/>
        </w:rPr>
        <w:t>with</w:t>
      </w:r>
      <w:r w:rsidR="003E45F7" w:rsidRPr="003E45F7">
        <w:rPr>
          <w:sz w:val="22"/>
          <w:szCs w:val="22"/>
          <w:lang w:eastAsia="zh-CN"/>
        </w:rPr>
        <w:t xml:space="preserve">in active time, and </w:t>
      </w:r>
      <w:r w:rsidR="00B0207F">
        <w:rPr>
          <w:sz w:val="22"/>
          <w:szCs w:val="22"/>
          <w:lang w:eastAsia="zh-CN"/>
        </w:rPr>
        <w:t xml:space="preserve">if </w:t>
      </w:r>
      <w:r w:rsidR="003E45F7" w:rsidRPr="003E45F7">
        <w:rPr>
          <w:sz w:val="22"/>
          <w:szCs w:val="22"/>
          <w:lang w:eastAsia="zh-CN"/>
        </w:rPr>
        <w:t>UE missed one of the two</w:t>
      </w:r>
      <w:r w:rsidR="006F6E84">
        <w:rPr>
          <w:sz w:val="22"/>
          <w:szCs w:val="22"/>
          <w:lang w:eastAsia="zh-CN"/>
        </w:rPr>
        <w:t xml:space="preserve"> PDCCHs</w:t>
      </w:r>
      <w:r w:rsidR="003E45F7" w:rsidRPr="003E45F7">
        <w:rPr>
          <w:sz w:val="22"/>
          <w:szCs w:val="22"/>
          <w:lang w:eastAsia="zh-CN"/>
        </w:rPr>
        <w:t xml:space="preserve">, UE will use the </w:t>
      </w:r>
      <w:r w:rsidR="00A03772">
        <w:rPr>
          <w:sz w:val="22"/>
          <w:szCs w:val="22"/>
          <w:lang w:eastAsia="zh-CN"/>
        </w:rPr>
        <w:t xml:space="preserve">SCell dormancy indication </w:t>
      </w:r>
      <w:r w:rsidR="0097502B">
        <w:rPr>
          <w:sz w:val="22"/>
          <w:szCs w:val="22"/>
          <w:lang w:eastAsia="zh-CN"/>
        </w:rPr>
        <w:t>in</w:t>
      </w:r>
      <w:r w:rsidR="00A03772">
        <w:rPr>
          <w:sz w:val="22"/>
          <w:szCs w:val="22"/>
          <w:lang w:eastAsia="zh-CN"/>
        </w:rPr>
        <w:t xml:space="preserve"> </w:t>
      </w:r>
      <w:r w:rsidR="003E45F7" w:rsidRPr="003E45F7">
        <w:rPr>
          <w:sz w:val="22"/>
          <w:szCs w:val="22"/>
          <w:lang w:eastAsia="zh-CN"/>
        </w:rPr>
        <w:t>the</w:t>
      </w:r>
      <w:r w:rsidR="009E4632">
        <w:rPr>
          <w:sz w:val="22"/>
          <w:szCs w:val="22"/>
          <w:lang w:eastAsia="zh-CN"/>
        </w:rPr>
        <w:t xml:space="preserve"> </w:t>
      </w:r>
      <w:r w:rsidR="003E45F7" w:rsidRPr="003E45F7">
        <w:rPr>
          <w:sz w:val="22"/>
          <w:szCs w:val="22"/>
          <w:lang w:eastAsia="zh-CN"/>
        </w:rPr>
        <w:t>decoded PDCCH. If UE missed the second PDCCH</w:t>
      </w:r>
      <w:r w:rsidR="00182807">
        <w:rPr>
          <w:sz w:val="22"/>
          <w:szCs w:val="22"/>
          <w:lang w:eastAsia="zh-CN"/>
        </w:rPr>
        <w:t xml:space="preserve"> </w:t>
      </w:r>
      <w:r w:rsidR="00F26611">
        <w:rPr>
          <w:sz w:val="22"/>
          <w:szCs w:val="22"/>
          <w:lang w:eastAsia="zh-CN"/>
        </w:rPr>
        <w:t>with</w:t>
      </w:r>
      <w:r w:rsidR="00182807">
        <w:rPr>
          <w:sz w:val="22"/>
          <w:szCs w:val="22"/>
          <w:lang w:eastAsia="zh-CN"/>
        </w:rPr>
        <w:t>in active time</w:t>
      </w:r>
      <w:r w:rsidR="003E45F7" w:rsidRPr="003E45F7">
        <w:rPr>
          <w:sz w:val="22"/>
          <w:szCs w:val="22"/>
          <w:lang w:eastAsia="zh-CN"/>
        </w:rPr>
        <w:t xml:space="preserve">, UE will end up </w:t>
      </w:r>
      <w:r w:rsidR="00DC577F">
        <w:rPr>
          <w:sz w:val="22"/>
          <w:szCs w:val="22"/>
          <w:lang w:eastAsia="zh-CN"/>
        </w:rPr>
        <w:t>switching to</w:t>
      </w:r>
      <w:r w:rsidR="003E45F7" w:rsidRPr="003E45F7">
        <w:rPr>
          <w:sz w:val="22"/>
          <w:szCs w:val="22"/>
          <w:lang w:eastAsia="zh-CN"/>
        </w:rPr>
        <w:t xml:space="preserve"> the wrong BWP </w:t>
      </w:r>
      <w:r w:rsidR="00000E28">
        <w:rPr>
          <w:sz w:val="22"/>
          <w:szCs w:val="22"/>
          <w:lang w:eastAsia="zh-CN"/>
        </w:rPr>
        <w:t>on</w:t>
      </w:r>
      <w:r w:rsidR="003E45F7" w:rsidRPr="003E45F7">
        <w:rPr>
          <w:sz w:val="22"/>
          <w:szCs w:val="22"/>
          <w:lang w:eastAsia="zh-CN"/>
        </w:rPr>
        <w:t xml:space="preserve"> the SCell.</w:t>
      </w:r>
      <w:r w:rsidR="003E45F7">
        <w:rPr>
          <w:sz w:val="22"/>
          <w:szCs w:val="22"/>
          <w:lang w:eastAsia="zh-CN"/>
        </w:rPr>
        <w:t xml:space="preserve"> </w:t>
      </w:r>
      <w:r w:rsidR="003624FB">
        <w:rPr>
          <w:sz w:val="22"/>
          <w:szCs w:val="22"/>
          <w:lang w:eastAsia="zh-CN"/>
        </w:rPr>
        <w:t>However, t</w:t>
      </w:r>
      <w:r w:rsidR="003E45F7" w:rsidRPr="003E45F7">
        <w:rPr>
          <w:sz w:val="22"/>
          <w:szCs w:val="22"/>
          <w:lang w:eastAsia="zh-CN"/>
        </w:rPr>
        <w:t xml:space="preserve">his </w:t>
      </w:r>
      <w:r w:rsidR="00D93EC9">
        <w:rPr>
          <w:sz w:val="22"/>
          <w:szCs w:val="22"/>
          <w:lang w:eastAsia="zh-CN"/>
        </w:rPr>
        <w:t xml:space="preserve">impact </w:t>
      </w:r>
      <w:r w:rsidR="003E45F7" w:rsidRPr="003E45F7">
        <w:rPr>
          <w:sz w:val="22"/>
          <w:szCs w:val="22"/>
          <w:lang w:eastAsia="zh-CN"/>
        </w:rPr>
        <w:t>can be mitigated by using DCI</w:t>
      </w:r>
      <w:r w:rsidR="0014425D">
        <w:rPr>
          <w:sz w:val="22"/>
          <w:szCs w:val="22"/>
          <w:lang w:eastAsia="zh-CN"/>
        </w:rPr>
        <w:t xml:space="preserve"> format 1_1</w:t>
      </w:r>
      <w:r w:rsidR="00907258">
        <w:rPr>
          <w:sz w:val="22"/>
          <w:szCs w:val="22"/>
          <w:lang w:eastAsia="zh-CN"/>
        </w:rPr>
        <w:t xml:space="preserve"> without data scheduling</w:t>
      </w:r>
      <w:r w:rsidR="003E45F7" w:rsidRPr="003E45F7">
        <w:rPr>
          <w:sz w:val="22"/>
          <w:szCs w:val="22"/>
          <w:lang w:eastAsia="zh-CN"/>
        </w:rPr>
        <w:t xml:space="preserve"> for dormancy indication, since there will be </w:t>
      </w:r>
      <w:r w:rsidR="00907258">
        <w:rPr>
          <w:sz w:val="22"/>
          <w:szCs w:val="22"/>
          <w:lang w:eastAsia="zh-CN"/>
        </w:rPr>
        <w:t>HARQ-ACK</w:t>
      </w:r>
      <w:r w:rsidR="003E45F7" w:rsidRPr="003E45F7">
        <w:rPr>
          <w:sz w:val="22"/>
          <w:szCs w:val="22"/>
          <w:lang w:eastAsia="zh-CN"/>
        </w:rPr>
        <w:t xml:space="preserve"> </w:t>
      </w:r>
      <w:r w:rsidR="00A62656">
        <w:rPr>
          <w:sz w:val="22"/>
          <w:szCs w:val="22"/>
          <w:lang w:eastAsia="zh-CN"/>
        </w:rPr>
        <w:t xml:space="preserve">feedback form UE </w:t>
      </w:r>
      <w:r w:rsidR="003E45F7" w:rsidRPr="003E45F7">
        <w:rPr>
          <w:sz w:val="22"/>
          <w:szCs w:val="22"/>
          <w:lang w:eastAsia="zh-CN"/>
        </w:rPr>
        <w:t>for this DCI.</w:t>
      </w:r>
    </w:p>
    <w:p w14:paraId="2C16C32C" w14:textId="77777777" w:rsidR="00EF7B59" w:rsidRDefault="00EF7B59" w:rsidP="007C444D">
      <w:pPr>
        <w:tabs>
          <w:tab w:val="left" w:pos="426"/>
          <w:tab w:val="left" w:pos="4678"/>
          <w:tab w:val="left" w:pos="5954"/>
          <w:tab w:val="left" w:pos="7088"/>
        </w:tabs>
        <w:overflowPunct/>
        <w:snapToGrid w:val="0"/>
        <w:spacing w:after="120" w:line="259" w:lineRule="auto"/>
        <w:textAlignment w:val="auto"/>
        <w:rPr>
          <w:sz w:val="24"/>
          <w:szCs w:val="24"/>
          <w:lang w:eastAsia="zh-CN"/>
        </w:rPr>
      </w:pPr>
    </w:p>
    <w:tbl>
      <w:tblPr>
        <w:tblStyle w:val="TableGrid"/>
        <w:tblW w:w="0" w:type="auto"/>
        <w:tblLook w:val="04A0" w:firstRow="1" w:lastRow="0" w:firstColumn="1" w:lastColumn="0" w:noHBand="0" w:noVBand="1"/>
      </w:tblPr>
      <w:tblGrid>
        <w:gridCol w:w="9962"/>
      </w:tblGrid>
      <w:tr w:rsidR="00F274CB" w14:paraId="0ECD749E" w14:textId="77777777" w:rsidTr="00F274CB">
        <w:tc>
          <w:tcPr>
            <w:tcW w:w="9962" w:type="dxa"/>
          </w:tcPr>
          <w:p w14:paraId="2EDBB1E5" w14:textId="77777777" w:rsidR="00F8015A" w:rsidRPr="00F8015A" w:rsidRDefault="00F8015A" w:rsidP="00F8015A">
            <w:pPr>
              <w:pStyle w:val="Header"/>
              <w:rPr>
                <w:rFonts w:cs="Arial"/>
                <w:b w:val="0"/>
                <w:bCs/>
                <w:sz w:val="20"/>
                <w:szCs w:val="22"/>
                <w:lang w:eastAsia="zh-CN"/>
              </w:rPr>
            </w:pPr>
            <w:r w:rsidRPr="00F8015A">
              <w:rPr>
                <w:rFonts w:cs="Arial"/>
                <w:b w:val="0"/>
                <w:bCs/>
                <w:sz w:val="20"/>
                <w:szCs w:val="22"/>
                <w:lang w:eastAsia="zh-CN"/>
              </w:rPr>
              <w:t xml:space="preserve">The RS for BFD can be configured by </w:t>
            </w:r>
            <w:r w:rsidRPr="00F8015A">
              <w:rPr>
                <w:rFonts w:cs="Arial"/>
                <w:b w:val="0"/>
                <w:bCs/>
                <w:i/>
                <w:iCs/>
                <w:sz w:val="20"/>
                <w:szCs w:val="22"/>
                <w:lang w:eastAsia="zh-CN"/>
              </w:rPr>
              <w:t>failureDetectionResourcesToAddModList</w:t>
            </w:r>
            <w:r w:rsidRPr="00F8015A">
              <w:rPr>
                <w:rFonts w:cs="Arial"/>
                <w:b w:val="0"/>
                <w:bCs/>
                <w:sz w:val="20"/>
                <w:szCs w:val="22"/>
                <w:lang w:eastAsia="zh-CN"/>
              </w:rPr>
              <w:t xml:space="preserve"> (</w:t>
            </w:r>
            <w:r w:rsidRPr="00F8015A">
              <w:rPr>
                <w:rFonts w:cs="Arial"/>
                <w:b w:val="0"/>
                <w:bCs/>
                <w:i/>
                <w:iCs/>
                <w:sz w:val="20"/>
                <w:szCs w:val="22"/>
                <w:lang w:eastAsia="zh-CN"/>
              </w:rPr>
              <w:t xml:space="preserve">BWP-Downlink </w:t>
            </w:r>
            <w:r w:rsidRPr="00F8015A">
              <w:rPr>
                <w:rFonts w:cs="Arial"/>
                <w:b w:val="0"/>
                <w:bCs/>
                <w:i/>
                <w:iCs/>
                <w:sz w:val="20"/>
                <w:szCs w:val="22"/>
                <w:lang w:eastAsia="zh-CN"/>
              </w:rPr>
              <w:sym w:font="Wingdings" w:char="F0E0"/>
            </w:r>
            <w:r w:rsidRPr="00F8015A">
              <w:rPr>
                <w:rFonts w:cs="Arial"/>
                <w:b w:val="0"/>
                <w:bCs/>
                <w:i/>
                <w:iCs/>
                <w:sz w:val="20"/>
                <w:szCs w:val="22"/>
                <w:lang w:eastAsia="zh-CN"/>
              </w:rPr>
              <w:t xml:space="preserve"> BWP-DownlinkDedicated </w:t>
            </w:r>
            <w:r w:rsidRPr="00F8015A">
              <w:rPr>
                <w:rFonts w:cs="Arial"/>
                <w:b w:val="0"/>
                <w:bCs/>
                <w:i/>
                <w:iCs/>
                <w:sz w:val="20"/>
                <w:szCs w:val="22"/>
                <w:lang w:eastAsia="zh-CN"/>
              </w:rPr>
              <w:sym w:font="Wingdings" w:char="F0E0"/>
            </w:r>
            <w:r w:rsidRPr="00F8015A">
              <w:rPr>
                <w:rFonts w:cs="Arial"/>
                <w:b w:val="0"/>
                <w:bCs/>
                <w:i/>
                <w:iCs/>
                <w:sz w:val="20"/>
                <w:szCs w:val="22"/>
                <w:lang w:eastAsia="zh-CN"/>
              </w:rPr>
              <w:t xml:space="preserve"> radioLinkMonitoringConfig</w:t>
            </w:r>
            <w:r w:rsidRPr="00F8015A">
              <w:rPr>
                <w:rFonts w:cs="Arial"/>
                <w:b w:val="0"/>
                <w:bCs/>
                <w:sz w:val="20"/>
                <w:szCs w:val="22"/>
                <w:lang w:eastAsia="zh-CN"/>
              </w:rPr>
              <w:t xml:space="preserve">) explicitly (explicit configuration) or can be based on the activated TCI-State for PDCCH if BFD-RS is not configured (implicitly configuration). For dormant BWP, </w:t>
            </w:r>
            <w:r w:rsidRPr="00F8015A">
              <w:rPr>
                <w:rFonts w:cs="Arial" w:hint="eastAsia"/>
                <w:b w:val="0"/>
                <w:bCs/>
                <w:sz w:val="20"/>
                <w:szCs w:val="22"/>
                <w:lang w:eastAsia="zh-CN"/>
              </w:rPr>
              <w:t>RAN2</w:t>
            </w:r>
            <w:r w:rsidRPr="00F8015A">
              <w:rPr>
                <w:rFonts w:cs="Arial"/>
                <w:b w:val="0"/>
                <w:bCs/>
                <w:sz w:val="20"/>
                <w:szCs w:val="22"/>
                <w:lang w:eastAsia="zh-CN"/>
              </w:rPr>
              <w:t xml:space="preserve"> agree</w:t>
            </w:r>
            <w:r w:rsidRPr="00F8015A">
              <w:rPr>
                <w:rFonts w:cs="Arial" w:hint="eastAsia"/>
                <w:b w:val="0"/>
                <w:bCs/>
                <w:sz w:val="20"/>
                <w:szCs w:val="22"/>
                <w:lang w:eastAsia="zh-CN"/>
              </w:rPr>
              <w:t>d</w:t>
            </w:r>
            <w:r w:rsidRPr="00F8015A">
              <w:rPr>
                <w:rFonts w:cs="Arial"/>
                <w:b w:val="0"/>
                <w:bCs/>
                <w:sz w:val="20"/>
                <w:szCs w:val="22"/>
                <w:lang w:eastAsia="zh-CN"/>
              </w:rPr>
              <w:t xml:space="preserve"> that the UE will not monitor the PDCCH, and it can be achieved by absence of PDCCH-Config IE. However, it means that the UE can’t obtain TCI-State ID list included in </w:t>
            </w:r>
            <w:r w:rsidRPr="00F8015A">
              <w:rPr>
                <w:rFonts w:cs="Arial"/>
                <w:b w:val="0"/>
                <w:bCs/>
                <w:i/>
                <w:iCs/>
                <w:sz w:val="20"/>
                <w:szCs w:val="22"/>
                <w:lang w:eastAsia="zh-CN"/>
              </w:rPr>
              <w:t>PDCCH-Config</w:t>
            </w:r>
            <w:r w:rsidRPr="00F8015A">
              <w:rPr>
                <w:rFonts w:cs="Arial"/>
                <w:b w:val="0"/>
                <w:bCs/>
                <w:sz w:val="20"/>
                <w:szCs w:val="22"/>
                <w:lang w:eastAsia="zh-CN"/>
              </w:rPr>
              <w:t xml:space="preserve"> IE, and thereby NW may not be able to change the activated TCI-State of PDCCH in dormant BWP via MAC-CE. So RAN2 wonder how to configure the BFD-RS for dormant BWP implicitly.</w:t>
            </w:r>
          </w:p>
          <w:p w14:paraId="68AEA3C4" w14:textId="1C48B574" w:rsidR="00F274CB" w:rsidRDefault="00F8015A" w:rsidP="00F8015A">
            <w:pPr>
              <w:pStyle w:val="Header"/>
            </w:pPr>
            <w:bookmarkStart w:id="0" w:name="_Hlk34376550"/>
            <w:r w:rsidRPr="00F8015A">
              <w:rPr>
                <w:rFonts w:cs="Arial" w:hint="eastAsia"/>
                <w:sz w:val="20"/>
                <w:szCs w:val="22"/>
                <w:lang w:eastAsia="zh-CN"/>
              </w:rPr>
              <w:t>Q</w:t>
            </w:r>
            <w:r w:rsidRPr="00F8015A">
              <w:rPr>
                <w:rFonts w:cs="Arial"/>
                <w:sz w:val="20"/>
                <w:szCs w:val="22"/>
                <w:lang w:eastAsia="zh-CN"/>
              </w:rPr>
              <w:t>6:RAN2 respectfully ask RAN1 is it feasible to support the implicit configuration of the beam failure detection RS for dormant BWP?</w:t>
            </w:r>
            <w:bookmarkEnd w:id="0"/>
          </w:p>
        </w:tc>
      </w:tr>
    </w:tbl>
    <w:p w14:paraId="4FDBF59E" w14:textId="0C516FEC" w:rsidR="00F274CB" w:rsidRDefault="00F274CB" w:rsidP="00F274CB"/>
    <w:p w14:paraId="18F60AEB" w14:textId="7FFDB92A" w:rsidR="00E46C6D" w:rsidRPr="006023AA" w:rsidRDefault="00782ED7" w:rsidP="006023AA">
      <w:pPr>
        <w:rPr>
          <w:sz w:val="22"/>
          <w:szCs w:val="22"/>
        </w:rPr>
      </w:pPr>
      <w:r w:rsidRPr="005C4F59">
        <w:rPr>
          <w:b/>
          <w:bCs/>
          <w:sz w:val="22"/>
          <w:szCs w:val="22"/>
          <w:lang w:eastAsia="zh-CN"/>
        </w:rPr>
        <w:t>Answer 6</w:t>
      </w:r>
      <w:r w:rsidRPr="005C4F59">
        <w:rPr>
          <w:sz w:val="22"/>
          <w:szCs w:val="22"/>
          <w:lang w:eastAsia="zh-CN"/>
        </w:rPr>
        <w:t>:</w:t>
      </w:r>
      <w:r w:rsidR="0092511D" w:rsidRPr="005C4F59">
        <w:rPr>
          <w:sz w:val="22"/>
          <w:szCs w:val="22"/>
          <w:lang w:eastAsia="zh-CN"/>
        </w:rPr>
        <w:t xml:space="preserve"> </w:t>
      </w:r>
      <w:r w:rsidR="00AE4C3D" w:rsidRPr="005C4F59">
        <w:rPr>
          <w:sz w:val="22"/>
          <w:szCs w:val="22"/>
          <w:lang w:eastAsia="zh-CN"/>
        </w:rPr>
        <w:t xml:space="preserve">Explicit BFD-RS </w:t>
      </w:r>
      <w:r w:rsidR="00AE4C3D" w:rsidRPr="006023AA">
        <w:rPr>
          <w:sz w:val="22"/>
          <w:szCs w:val="22"/>
          <w:lang w:eastAsia="zh-CN"/>
        </w:rPr>
        <w:t>configuration causes</w:t>
      </w:r>
      <w:r w:rsidR="00C676C9" w:rsidRPr="006023AA">
        <w:rPr>
          <w:sz w:val="22"/>
          <w:szCs w:val="22"/>
          <w:lang w:eastAsia="zh-CN"/>
        </w:rPr>
        <w:t xml:space="preserve"> significant RRC signaling overhead. To resolve th</w:t>
      </w:r>
      <w:r w:rsidR="00AF331B">
        <w:rPr>
          <w:sz w:val="22"/>
          <w:szCs w:val="22"/>
          <w:lang w:eastAsia="zh-CN"/>
        </w:rPr>
        <w:t>is</w:t>
      </w:r>
      <w:r w:rsidR="00C676C9" w:rsidRPr="006023AA">
        <w:rPr>
          <w:sz w:val="22"/>
          <w:szCs w:val="22"/>
          <w:lang w:eastAsia="zh-CN"/>
        </w:rPr>
        <w:t xml:space="preserve"> issue, implicit BFD-RS was introduced</w:t>
      </w:r>
      <w:r w:rsidR="00DD32DD" w:rsidRPr="006023AA">
        <w:rPr>
          <w:sz w:val="22"/>
          <w:szCs w:val="22"/>
          <w:lang w:eastAsia="zh-CN"/>
        </w:rPr>
        <w:t xml:space="preserve">. We </w:t>
      </w:r>
      <w:r w:rsidR="00F62A59">
        <w:rPr>
          <w:sz w:val="22"/>
          <w:szCs w:val="22"/>
          <w:lang w:eastAsia="zh-CN"/>
        </w:rPr>
        <w:t>believe</w:t>
      </w:r>
      <w:r w:rsidR="00DD32DD" w:rsidRPr="006023AA">
        <w:rPr>
          <w:sz w:val="22"/>
          <w:szCs w:val="22"/>
          <w:lang w:eastAsia="zh-CN"/>
        </w:rPr>
        <w:t xml:space="preserve"> implicit </w:t>
      </w:r>
      <w:r w:rsidR="00F62A59">
        <w:rPr>
          <w:sz w:val="22"/>
          <w:szCs w:val="22"/>
          <w:lang w:eastAsia="zh-CN"/>
        </w:rPr>
        <w:t>BFD-RS is</w:t>
      </w:r>
      <w:r w:rsidR="002B6D64">
        <w:rPr>
          <w:sz w:val="22"/>
          <w:szCs w:val="22"/>
          <w:lang w:eastAsia="zh-CN"/>
        </w:rPr>
        <w:t xml:space="preserve"> even</w:t>
      </w:r>
      <w:r w:rsidR="00F62A59">
        <w:rPr>
          <w:sz w:val="22"/>
          <w:szCs w:val="22"/>
          <w:lang w:eastAsia="zh-CN"/>
        </w:rPr>
        <w:t xml:space="preserve"> more</w:t>
      </w:r>
      <w:r w:rsidR="00C62137">
        <w:rPr>
          <w:sz w:val="22"/>
          <w:szCs w:val="22"/>
          <w:lang w:eastAsia="zh-CN"/>
        </w:rPr>
        <w:t xml:space="preserve"> </w:t>
      </w:r>
      <w:r w:rsidR="00F62A59">
        <w:rPr>
          <w:sz w:val="22"/>
          <w:szCs w:val="22"/>
          <w:lang w:eastAsia="zh-CN"/>
        </w:rPr>
        <w:t>important</w:t>
      </w:r>
      <w:r w:rsidR="00537873" w:rsidRPr="006023AA">
        <w:rPr>
          <w:sz w:val="22"/>
          <w:szCs w:val="22"/>
          <w:lang w:eastAsia="zh-CN"/>
        </w:rPr>
        <w:t xml:space="preserve"> for dormant BWP</w:t>
      </w:r>
      <w:r w:rsidR="00F62A59">
        <w:rPr>
          <w:sz w:val="22"/>
          <w:szCs w:val="22"/>
          <w:lang w:eastAsia="zh-CN"/>
        </w:rPr>
        <w:t xml:space="preserve"> to achieve power </w:t>
      </w:r>
      <w:r w:rsidR="00A71F46">
        <w:rPr>
          <w:sz w:val="22"/>
          <w:szCs w:val="22"/>
          <w:lang w:eastAsia="zh-CN"/>
        </w:rPr>
        <w:t>saving</w:t>
      </w:r>
      <w:r w:rsidR="00537873" w:rsidRPr="006023AA">
        <w:rPr>
          <w:sz w:val="22"/>
          <w:szCs w:val="22"/>
          <w:lang w:eastAsia="zh-CN"/>
        </w:rPr>
        <w:t xml:space="preserve"> when BFD is supported. Regarding the </w:t>
      </w:r>
      <w:r w:rsidR="00393FA3" w:rsidRPr="006023AA">
        <w:rPr>
          <w:sz w:val="22"/>
          <w:szCs w:val="22"/>
          <w:lang w:eastAsia="zh-CN"/>
        </w:rPr>
        <w:t>TCI-state for PDCCH</w:t>
      </w:r>
      <w:r w:rsidR="00537873" w:rsidRPr="006023AA">
        <w:rPr>
          <w:sz w:val="22"/>
          <w:szCs w:val="22"/>
          <w:lang w:eastAsia="zh-CN"/>
        </w:rPr>
        <w:t>,</w:t>
      </w:r>
      <w:r w:rsidR="00C676C9" w:rsidRPr="006023AA">
        <w:rPr>
          <w:sz w:val="22"/>
          <w:szCs w:val="22"/>
          <w:lang w:eastAsia="zh-CN"/>
        </w:rPr>
        <w:t xml:space="preserve"> </w:t>
      </w:r>
      <w:r w:rsidR="00ED308E" w:rsidRPr="006023AA">
        <w:rPr>
          <w:sz w:val="22"/>
          <w:szCs w:val="22"/>
          <w:lang w:eastAsia="zh-CN"/>
        </w:rPr>
        <w:t>RAN1</w:t>
      </w:r>
      <w:r w:rsidR="00E6358A" w:rsidRPr="006023AA">
        <w:rPr>
          <w:sz w:val="22"/>
          <w:szCs w:val="22"/>
          <w:lang w:eastAsia="zh-CN"/>
        </w:rPr>
        <w:t>’s</w:t>
      </w:r>
      <w:r w:rsidR="00ED308E" w:rsidRPr="006023AA">
        <w:rPr>
          <w:sz w:val="22"/>
          <w:szCs w:val="22"/>
          <w:lang w:eastAsia="zh-CN"/>
        </w:rPr>
        <w:t xml:space="preserve"> </w:t>
      </w:r>
      <w:r w:rsidR="00E6358A" w:rsidRPr="006023AA">
        <w:rPr>
          <w:sz w:val="22"/>
          <w:szCs w:val="22"/>
          <w:lang w:eastAsia="zh-CN"/>
        </w:rPr>
        <w:t xml:space="preserve">understanding is that </w:t>
      </w:r>
      <w:r w:rsidR="00E6358A" w:rsidRPr="006023AA">
        <w:rPr>
          <w:sz w:val="22"/>
          <w:szCs w:val="22"/>
        </w:rPr>
        <w:t xml:space="preserve">not monitoring PDCCH can also be achieved by </w:t>
      </w:r>
      <w:r w:rsidR="00176254">
        <w:rPr>
          <w:sz w:val="22"/>
          <w:szCs w:val="22"/>
        </w:rPr>
        <w:t>network</w:t>
      </w:r>
      <w:r w:rsidR="00E6358A" w:rsidRPr="006023AA">
        <w:rPr>
          <w:sz w:val="22"/>
          <w:szCs w:val="22"/>
        </w:rPr>
        <w:t xml:space="preserve"> not configuring search space in</w:t>
      </w:r>
      <w:r w:rsidR="009423D8">
        <w:rPr>
          <w:sz w:val="22"/>
          <w:szCs w:val="22"/>
        </w:rPr>
        <w:t xml:space="preserve"> the</w:t>
      </w:r>
      <w:r w:rsidR="00E6358A" w:rsidRPr="006023AA">
        <w:rPr>
          <w:sz w:val="22"/>
          <w:szCs w:val="22"/>
        </w:rPr>
        <w:t xml:space="preserve"> dormant BWP.</w:t>
      </w:r>
      <w:r w:rsidR="00AE5F6F" w:rsidRPr="006023AA">
        <w:rPr>
          <w:sz w:val="22"/>
          <w:szCs w:val="22"/>
        </w:rPr>
        <w:t xml:space="preserve"> </w:t>
      </w:r>
      <w:r w:rsidR="00F1582E" w:rsidRPr="006023AA">
        <w:rPr>
          <w:sz w:val="22"/>
          <w:szCs w:val="22"/>
        </w:rPr>
        <w:t xml:space="preserve">For example, network </w:t>
      </w:r>
      <w:r w:rsidR="005D15DF" w:rsidRPr="006023AA">
        <w:rPr>
          <w:sz w:val="22"/>
          <w:szCs w:val="22"/>
        </w:rPr>
        <w:t xml:space="preserve">configures </w:t>
      </w:r>
      <w:r w:rsidR="005D15DF" w:rsidRPr="006023AA">
        <w:rPr>
          <w:i/>
          <w:iCs/>
          <w:sz w:val="22"/>
          <w:szCs w:val="22"/>
        </w:rPr>
        <w:t xml:space="preserve">PDCCH-config </w:t>
      </w:r>
      <w:r w:rsidR="005D15DF" w:rsidRPr="006023AA">
        <w:rPr>
          <w:sz w:val="22"/>
          <w:szCs w:val="22"/>
        </w:rPr>
        <w:t xml:space="preserve">which only contains </w:t>
      </w:r>
      <w:proofErr w:type="spellStart"/>
      <w:r w:rsidR="005D15DF" w:rsidRPr="00DE1A2F">
        <w:rPr>
          <w:i/>
          <w:iCs/>
          <w:sz w:val="22"/>
          <w:szCs w:val="22"/>
        </w:rPr>
        <w:t>controlResourceSetToAddMod</w:t>
      </w:r>
      <w:proofErr w:type="spellEnd"/>
      <w:r w:rsidR="005D15DF" w:rsidRPr="00DE1A2F">
        <w:rPr>
          <w:i/>
          <w:iCs/>
          <w:sz w:val="22"/>
          <w:szCs w:val="22"/>
        </w:rPr>
        <w:t>/</w:t>
      </w:r>
      <w:proofErr w:type="spellStart"/>
      <w:r w:rsidR="005D15DF" w:rsidRPr="00DE1A2F">
        <w:rPr>
          <w:i/>
          <w:iCs/>
          <w:sz w:val="22"/>
          <w:szCs w:val="22"/>
        </w:rPr>
        <w:t>ReleaseList</w:t>
      </w:r>
      <w:proofErr w:type="spellEnd"/>
      <w:r w:rsidR="005D15DF" w:rsidRPr="006023AA">
        <w:rPr>
          <w:sz w:val="22"/>
          <w:szCs w:val="22"/>
        </w:rPr>
        <w:t xml:space="preserve">, and the UE </w:t>
      </w:r>
      <w:r w:rsidR="006023AA" w:rsidRPr="006023AA">
        <w:rPr>
          <w:sz w:val="22"/>
          <w:szCs w:val="22"/>
        </w:rPr>
        <w:t xml:space="preserve">uses RS in </w:t>
      </w:r>
      <w:proofErr w:type="spellStart"/>
      <w:r w:rsidR="006023AA" w:rsidRPr="00DE1A2F">
        <w:rPr>
          <w:i/>
          <w:iCs/>
          <w:sz w:val="22"/>
          <w:szCs w:val="22"/>
        </w:rPr>
        <w:t>tci-StatesPDCCH-ToAddList</w:t>
      </w:r>
      <w:proofErr w:type="spellEnd"/>
      <w:r w:rsidR="006023AA" w:rsidRPr="006023AA">
        <w:rPr>
          <w:sz w:val="22"/>
          <w:szCs w:val="22"/>
        </w:rPr>
        <w:t xml:space="preserve"> in each of the configured </w:t>
      </w:r>
      <w:proofErr w:type="spellStart"/>
      <w:r w:rsidR="006023AA" w:rsidRPr="00DE1A2F">
        <w:rPr>
          <w:i/>
          <w:iCs/>
          <w:sz w:val="22"/>
          <w:szCs w:val="22"/>
        </w:rPr>
        <w:t>ControlResourceSet</w:t>
      </w:r>
      <w:proofErr w:type="spellEnd"/>
      <w:r w:rsidR="006023AA" w:rsidRPr="006023AA">
        <w:rPr>
          <w:sz w:val="22"/>
          <w:szCs w:val="22"/>
        </w:rPr>
        <w:t xml:space="preserve"> for BFD.</w:t>
      </w:r>
      <w:r w:rsidR="00E46C6D">
        <w:rPr>
          <w:sz w:val="22"/>
          <w:szCs w:val="22"/>
        </w:rPr>
        <w:t xml:space="preserve"> </w:t>
      </w:r>
      <w:r w:rsidR="00BB5046">
        <w:rPr>
          <w:sz w:val="22"/>
          <w:szCs w:val="22"/>
        </w:rPr>
        <w:t xml:space="preserve">An alternative solution </w:t>
      </w:r>
      <w:r w:rsidR="007F61A9">
        <w:rPr>
          <w:sz w:val="22"/>
          <w:szCs w:val="22"/>
        </w:rPr>
        <w:t>is</w:t>
      </w:r>
      <w:r w:rsidR="00486621">
        <w:rPr>
          <w:sz w:val="22"/>
          <w:szCs w:val="22"/>
        </w:rPr>
        <w:t xml:space="preserve"> that</w:t>
      </w:r>
      <w:r w:rsidR="00E46C6D">
        <w:rPr>
          <w:sz w:val="22"/>
          <w:szCs w:val="22"/>
        </w:rPr>
        <w:t xml:space="preserve"> </w:t>
      </w:r>
      <w:r w:rsidR="00E46C6D" w:rsidRPr="009D5790">
        <w:rPr>
          <w:sz w:val="22"/>
          <w:szCs w:val="22"/>
        </w:rPr>
        <w:t>the implicit BFD RS can be the RS in TCI state of PDCCH in the first non-dormant BWP.</w:t>
      </w:r>
    </w:p>
    <w:p w14:paraId="2C622E68" w14:textId="77777777" w:rsidR="00782ED7" w:rsidRDefault="00782ED7" w:rsidP="00F274CB"/>
    <w:tbl>
      <w:tblPr>
        <w:tblStyle w:val="TableGrid"/>
        <w:tblW w:w="0" w:type="auto"/>
        <w:tblLook w:val="04A0" w:firstRow="1" w:lastRow="0" w:firstColumn="1" w:lastColumn="0" w:noHBand="0" w:noVBand="1"/>
      </w:tblPr>
      <w:tblGrid>
        <w:gridCol w:w="9962"/>
      </w:tblGrid>
      <w:tr w:rsidR="006B1AA6" w14:paraId="02B83EA0" w14:textId="77777777" w:rsidTr="006B1AA6">
        <w:tc>
          <w:tcPr>
            <w:tcW w:w="9962" w:type="dxa"/>
          </w:tcPr>
          <w:p w14:paraId="403C5CD6" w14:textId="77777777" w:rsidR="000F2C58" w:rsidRPr="000F2C58" w:rsidRDefault="000F2C58" w:rsidP="000F2C58">
            <w:pPr>
              <w:pStyle w:val="Header"/>
              <w:rPr>
                <w:rFonts w:cs="Arial"/>
                <w:b w:val="0"/>
                <w:bCs/>
                <w:sz w:val="20"/>
                <w:szCs w:val="22"/>
                <w:lang w:eastAsia="zh-CN"/>
              </w:rPr>
            </w:pPr>
            <w:r w:rsidRPr="000F2C58">
              <w:rPr>
                <w:rFonts w:cs="Arial"/>
                <w:b w:val="0"/>
                <w:bCs/>
                <w:sz w:val="20"/>
                <w:szCs w:val="22"/>
                <w:lang w:eastAsia="zh-CN"/>
              </w:rPr>
              <w:t xml:space="preserve">To configure the default BWP in RRC signalling, the </w:t>
            </w:r>
            <w:r w:rsidRPr="000F2C58">
              <w:rPr>
                <w:rFonts w:cs="Arial"/>
                <w:b w:val="0"/>
                <w:bCs/>
                <w:i/>
                <w:iCs/>
                <w:sz w:val="20"/>
                <w:szCs w:val="22"/>
                <w:lang w:eastAsia="zh-CN"/>
              </w:rPr>
              <w:t>defaultDownlinkBWP-Id</w:t>
            </w:r>
            <w:r w:rsidRPr="000F2C58">
              <w:rPr>
                <w:rFonts w:cs="Arial"/>
                <w:b w:val="0"/>
                <w:bCs/>
                <w:sz w:val="20"/>
                <w:szCs w:val="22"/>
                <w:lang w:eastAsia="zh-CN"/>
              </w:rPr>
              <w:t xml:space="preserve"> is associated with one BWP Id in RRC signalling. RAN2 discussed whether the default BWP can be same as dormant BWP but could not conclude due to diverse opinions</w:t>
            </w:r>
            <w:r w:rsidRPr="000F2C58">
              <w:rPr>
                <w:rFonts w:cs="Arial" w:hint="eastAsia"/>
                <w:b w:val="0"/>
                <w:bCs/>
                <w:sz w:val="20"/>
                <w:szCs w:val="22"/>
                <w:lang w:eastAsia="zh-CN"/>
              </w:rPr>
              <w:t>.</w:t>
            </w:r>
            <w:r w:rsidRPr="000F2C58">
              <w:rPr>
                <w:rFonts w:cs="Arial"/>
                <w:b w:val="0"/>
                <w:bCs/>
                <w:sz w:val="20"/>
                <w:szCs w:val="22"/>
                <w:lang w:eastAsia="zh-CN"/>
              </w:rPr>
              <w:t xml:space="preserve"> Thus, RAN2 would like to ask RAN1.</w:t>
            </w:r>
          </w:p>
          <w:p w14:paraId="226473B9" w14:textId="66C241A0" w:rsidR="006B1AA6" w:rsidRDefault="000F2C58" w:rsidP="000F2C58">
            <w:r w:rsidRPr="00CE1D12">
              <w:rPr>
                <w:rFonts w:ascii="Arial" w:hAnsi="Arial" w:cs="Arial" w:hint="eastAsia"/>
                <w:b/>
                <w:bCs/>
                <w:lang w:eastAsia="zh-CN"/>
              </w:rPr>
              <w:t>Q</w:t>
            </w:r>
            <w:r>
              <w:rPr>
                <w:rFonts w:ascii="Arial" w:hAnsi="Arial" w:cs="Arial"/>
                <w:b/>
                <w:bCs/>
                <w:lang w:eastAsia="zh-CN"/>
              </w:rPr>
              <w:t>7</w:t>
            </w:r>
            <w:r w:rsidRPr="00CE1D12">
              <w:rPr>
                <w:rFonts w:ascii="Arial" w:hAnsi="Arial" w:cs="Arial"/>
                <w:b/>
                <w:bCs/>
                <w:lang w:eastAsia="zh-CN"/>
              </w:rPr>
              <w:t xml:space="preserve">:RAN2 </w:t>
            </w:r>
            <w:r w:rsidRPr="002D3F07">
              <w:rPr>
                <w:rFonts w:ascii="Arial" w:hAnsi="Arial" w:cs="Arial"/>
                <w:b/>
                <w:bCs/>
                <w:lang w:eastAsia="zh-CN"/>
              </w:rPr>
              <w:t xml:space="preserve">respectfully </w:t>
            </w:r>
            <w:r w:rsidRPr="00CE1D12">
              <w:rPr>
                <w:rFonts w:ascii="Arial" w:hAnsi="Arial" w:cs="Arial"/>
                <w:b/>
                <w:bCs/>
                <w:lang w:eastAsia="zh-CN"/>
              </w:rPr>
              <w:t>ask RAN1</w:t>
            </w:r>
            <w:r>
              <w:rPr>
                <w:rFonts w:ascii="Arial" w:hAnsi="Arial" w:cs="Arial"/>
                <w:b/>
                <w:bCs/>
                <w:lang w:eastAsia="zh-CN"/>
              </w:rPr>
              <w:t xml:space="preserve"> to decide</w:t>
            </w:r>
            <w:r w:rsidRPr="00CE1D12">
              <w:rPr>
                <w:rFonts w:ascii="Arial" w:hAnsi="Arial" w:cs="Arial"/>
                <w:b/>
                <w:bCs/>
                <w:lang w:eastAsia="zh-CN"/>
              </w:rPr>
              <w:t xml:space="preserve"> whether the default BWP can be same as dormant BWP?</w:t>
            </w:r>
          </w:p>
        </w:tc>
      </w:tr>
    </w:tbl>
    <w:p w14:paraId="1A827FC9" w14:textId="77777777" w:rsidR="006B1AA6" w:rsidRPr="00F274CB" w:rsidRDefault="006B1AA6" w:rsidP="00F274CB"/>
    <w:p w14:paraId="72C3A94A" w14:textId="4AA9E739" w:rsidR="005F2E7B" w:rsidRPr="00BD33BF" w:rsidRDefault="005A0F87" w:rsidP="005F2E7B">
      <w:r w:rsidRPr="005C4F59">
        <w:rPr>
          <w:b/>
          <w:bCs/>
          <w:sz w:val="22"/>
          <w:szCs w:val="22"/>
          <w:lang w:eastAsia="zh-CN"/>
        </w:rPr>
        <w:t xml:space="preserve">Answer </w:t>
      </w:r>
      <w:r>
        <w:rPr>
          <w:b/>
          <w:bCs/>
          <w:sz w:val="22"/>
          <w:szCs w:val="22"/>
          <w:lang w:eastAsia="zh-CN"/>
        </w:rPr>
        <w:t>7</w:t>
      </w:r>
      <w:r w:rsidRPr="005C4F59">
        <w:rPr>
          <w:sz w:val="22"/>
          <w:szCs w:val="22"/>
          <w:lang w:eastAsia="zh-CN"/>
        </w:rPr>
        <w:t>:</w:t>
      </w:r>
      <w:r w:rsidR="00907ED2">
        <w:rPr>
          <w:sz w:val="22"/>
          <w:szCs w:val="22"/>
          <w:lang w:eastAsia="zh-CN"/>
        </w:rPr>
        <w:t xml:space="preserve"> </w:t>
      </w:r>
      <w:r w:rsidR="007D1BD1" w:rsidRPr="00B13472">
        <w:t xml:space="preserve">BWP inactivity timer expiration may occur in an unsynchronized manner across SCells. This would cause interruption time and delayed BWP switch delay to all cells whenever a BWP inactivity timer for one of the SCells expires. As a result, time and </w:t>
      </w:r>
      <w:r w:rsidR="007D1BD1" w:rsidRPr="00BD33BF">
        <w:t xml:space="preserve">frequency resources could be wasted, that could otherwise be used for data scheduling, to finish some data transmission on some SCells for example. SCell dormancy indication can avoid this problem because transition between non-dormancy and dormancy is triggered simultaneously across SCells by the SCell dormancy indication DCI. </w:t>
      </w:r>
      <w:r w:rsidR="005F2E7B" w:rsidRPr="00BD33BF">
        <w:t xml:space="preserve">We think it is </w:t>
      </w:r>
      <w:proofErr w:type="gramStart"/>
      <w:r w:rsidR="005F2E7B" w:rsidRPr="00BD33BF">
        <w:t>sufficient</w:t>
      </w:r>
      <w:proofErr w:type="gramEnd"/>
      <w:r w:rsidR="005F2E7B" w:rsidRPr="00BD33BF">
        <w:t xml:space="preserve"> to have the DCI-based signaling mechani</w:t>
      </w:r>
      <w:bookmarkStart w:id="1" w:name="_GoBack"/>
      <w:bookmarkEnd w:id="1"/>
      <w:r w:rsidR="005F2E7B" w:rsidRPr="00BD33BF">
        <w:t>sm and not necessary to support transition from non-dormancy to dormancy based on BWP inactivity timer with dormant BWP configured as the default BWP.</w:t>
      </w:r>
    </w:p>
    <w:p w14:paraId="66D45BA8" w14:textId="434615EB" w:rsidR="007D1BD1" w:rsidRDefault="007D1BD1" w:rsidP="007C444D">
      <w:pPr>
        <w:tabs>
          <w:tab w:val="left" w:pos="426"/>
          <w:tab w:val="left" w:pos="4678"/>
          <w:tab w:val="left" w:pos="5954"/>
          <w:tab w:val="left" w:pos="7088"/>
        </w:tabs>
        <w:overflowPunct/>
        <w:snapToGrid w:val="0"/>
        <w:spacing w:after="120" w:line="259" w:lineRule="auto"/>
        <w:textAlignment w:val="auto"/>
        <w:rPr>
          <w:sz w:val="22"/>
          <w:szCs w:val="22"/>
          <w:lang w:eastAsia="zh-CN"/>
        </w:rPr>
      </w:pPr>
    </w:p>
    <w:p w14:paraId="49219E0F" w14:textId="77777777" w:rsidR="007C444D" w:rsidRPr="007C444D" w:rsidRDefault="007C444D" w:rsidP="007C444D">
      <w:pPr>
        <w:overflowPunct/>
        <w:snapToGrid w:val="0"/>
        <w:spacing w:after="120" w:line="259" w:lineRule="auto"/>
        <w:jc w:val="both"/>
        <w:textAlignment w:val="auto"/>
        <w:rPr>
          <w:b/>
          <w:sz w:val="22"/>
          <w:szCs w:val="22"/>
        </w:rPr>
      </w:pPr>
      <w:r w:rsidRPr="007C444D">
        <w:rPr>
          <w:b/>
          <w:sz w:val="22"/>
          <w:szCs w:val="22"/>
        </w:rPr>
        <w:t>2. Actions:</w:t>
      </w:r>
    </w:p>
    <w:p w14:paraId="29B97E77" w14:textId="77777777" w:rsidR="007C444D" w:rsidRPr="007C444D" w:rsidRDefault="007C444D" w:rsidP="007C444D">
      <w:pPr>
        <w:overflowPunct/>
        <w:snapToGrid w:val="0"/>
        <w:spacing w:after="120" w:line="259" w:lineRule="auto"/>
        <w:ind w:left="1985" w:hanging="1985"/>
        <w:jc w:val="both"/>
        <w:textAlignment w:val="auto"/>
        <w:rPr>
          <w:b/>
          <w:sz w:val="22"/>
          <w:szCs w:val="22"/>
          <w:lang w:eastAsia="zh-CN"/>
        </w:rPr>
      </w:pPr>
      <w:r w:rsidRPr="007C444D">
        <w:rPr>
          <w:b/>
          <w:sz w:val="22"/>
          <w:szCs w:val="22"/>
        </w:rPr>
        <w:t>To</w:t>
      </w:r>
      <w:r w:rsidRPr="007C444D">
        <w:rPr>
          <w:b/>
          <w:sz w:val="22"/>
          <w:szCs w:val="22"/>
          <w:lang w:eastAsia="zh-CN"/>
        </w:rPr>
        <w:t xml:space="preserve"> RAN2 group</w:t>
      </w:r>
    </w:p>
    <w:p w14:paraId="4C356CFA" w14:textId="77777777" w:rsidR="007C444D" w:rsidRPr="007C444D" w:rsidRDefault="007C444D" w:rsidP="007C444D">
      <w:pPr>
        <w:overflowPunct/>
        <w:snapToGrid w:val="0"/>
        <w:spacing w:after="240" w:line="259" w:lineRule="auto"/>
        <w:textAlignment w:val="auto"/>
        <w:rPr>
          <w:sz w:val="22"/>
          <w:szCs w:val="22"/>
          <w:lang w:eastAsia="zh-CN"/>
        </w:rPr>
      </w:pPr>
      <w:r w:rsidRPr="007C444D">
        <w:rPr>
          <w:sz w:val="22"/>
          <w:szCs w:val="22"/>
          <w:lang w:eastAsia="zh-CN"/>
        </w:rPr>
        <w:t>RAN1 respectfully requests RAN2 to take the above information into consideration.</w:t>
      </w:r>
    </w:p>
    <w:p w14:paraId="38A2932E" w14:textId="77777777" w:rsidR="007C444D" w:rsidRPr="007C444D" w:rsidRDefault="007C444D" w:rsidP="007C444D">
      <w:pPr>
        <w:tabs>
          <w:tab w:val="left" w:pos="5507"/>
        </w:tabs>
        <w:overflowPunct/>
        <w:snapToGrid w:val="0"/>
        <w:spacing w:after="120" w:line="259" w:lineRule="auto"/>
        <w:jc w:val="both"/>
        <w:textAlignment w:val="auto"/>
        <w:rPr>
          <w:b/>
          <w:sz w:val="22"/>
          <w:szCs w:val="22"/>
        </w:rPr>
      </w:pPr>
    </w:p>
    <w:p w14:paraId="4FF515D0" w14:textId="77777777" w:rsidR="007C444D" w:rsidRPr="007C444D" w:rsidRDefault="007C444D" w:rsidP="007C444D">
      <w:pPr>
        <w:tabs>
          <w:tab w:val="left" w:pos="5507"/>
        </w:tabs>
        <w:overflowPunct/>
        <w:snapToGrid w:val="0"/>
        <w:spacing w:after="120" w:line="259" w:lineRule="auto"/>
        <w:jc w:val="both"/>
        <w:textAlignment w:val="auto"/>
        <w:rPr>
          <w:b/>
          <w:sz w:val="22"/>
          <w:szCs w:val="22"/>
        </w:rPr>
      </w:pPr>
      <w:r w:rsidRPr="007C444D">
        <w:rPr>
          <w:b/>
          <w:sz w:val="22"/>
          <w:szCs w:val="22"/>
        </w:rPr>
        <w:t>3. Date of Next TSG-RAN WG1 Meetings:</w:t>
      </w:r>
      <w:r w:rsidRPr="007C444D">
        <w:rPr>
          <w:b/>
          <w:sz w:val="22"/>
          <w:szCs w:val="22"/>
        </w:rPr>
        <w:tab/>
      </w:r>
    </w:p>
    <w:p w14:paraId="656F1E2D" w14:textId="0E35D487" w:rsidR="00232440" w:rsidRPr="004A4D58" w:rsidRDefault="00232440" w:rsidP="00232440">
      <w:pPr>
        <w:tabs>
          <w:tab w:val="left" w:pos="5103"/>
        </w:tabs>
        <w:overflowPunct/>
        <w:snapToGrid w:val="0"/>
        <w:spacing w:after="120" w:line="259" w:lineRule="auto"/>
        <w:ind w:left="2275" w:hanging="2275"/>
        <w:jc w:val="both"/>
        <w:textAlignment w:val="auto"/>
        <w:rPr>
          <w:sz w:val="22"/>
          <w:szCs w:val="22"/>
        </w:rPr>
      </w:pPr>
      <w:r w:rsidRPr="004A4D58">
        <w:rPr>
          <w:sz w:val="22"/>
          <w:szCs w:val="22"/>
        </w:rPr>
        <w:t>TSG RAN WG1 Meeting #10</w:t>
      </w:r>
      <w:r w:rsidR="000B6A04" w:rsidRPr="004A4D58">
        <w:rPr>
          <w:sz w:val="22"/>
          <w:szCs w:val="22"/>
        </w:rPr>
        <w:t>1</w:t>
      </w:r>
      <w:r w:rsidR="00922FEE" w:rsidRPr="004A4D58">
        <w:rPr>
          <w:sz w:val="22"/>
          <w:szCs w:val="22"/>
        </w:rPr>
        <w:t>-</w:t>
      </w:r>
      <w:r w:rsidR="000B6A04" w:rsidRPr="004A4D58">
        <w:rPr>
          <w:sz w:val="22"/>
          <w:szCs w:val="22"/>
        </w:rPr>
        <w:t>e</w:t>
      </w:r>
      <w:r w:rsidRPr="004A4D58">
        <w:rPr>
          <w:sz w:val="22"/>
          <w:szCs w:val="22"/>
          <w:lang w:eastAsia="zh-CN"/>
        </w:rPr>
        <w:tab/>
        <w:t>2</w:t>
      </w:r>
      <w:r w:rsidR="00A606C7" w:rsidRPr="004A4D58">
        <w:rPr>
          <w:sz w:val="22"/>
          <w:szCs w:val="22"/>
          <w:lang w:eastAsia="zh-CN"/>
        </w:rPr>
        <w:t>5 May</w:t>
      </w:r>
      <w:r w:rsidRPr="004A4D58">
        <w:rPr>
          <w:sz w:val="22"/>
          <w:szCs w:val="22"/>
        </w:rPr>
        <w:t xml:space="preserve"> – </w:t>
      </w:r>
      <w:r w:rsidR="00A606C7" w:rsidRPr="004A4D58">
        <w:rPr>
          <w:sz w:val="22"/>
          <w:szCs w:val="22"/>
        </w:rPr>
        <w:t>05</w:t>
      </w:r>
      <w:r w:rsidRPr="004A4D58">
        <w:rPr>
          <w:sz w:val="22"/>
          <w:szCs w:val="22"/>
        </w:rPr>
        <w:t xml:space="preserve"> </w:t>
      </w:r>
      <w:r w:rsidR="00A606C7" w:rsidRPr="004A4D58">
        <w:rPr>
          <w:sz w:val="22"/>
          <w:szCs w:val="22"/>
        </w:rPr>
        <w:t>June</w:t>
      </w:r>
      <w:r w:rsidRPr="004A4D58">
        <w:rPr>
          <w:sz w:val="22"/>
          <w:szCs w:val="22"/>
        </w:rPr>
        <w:t xml:space="preserve"> 2020, </w:t>
      </w:r>
      <w:r w:rsidR="00816931" w:rsidRPr="004A4D58">
        <w:rPr>
          <w:sz w:val="22"/>
          <w:szCs w:val="22"/>
        </w:rPr>
        <w:t>Online</w:t>
      </w:r>
    </w:p>
    <w:p w14:paraId="1F09DD8B" w14:textId="488D10E2" w:rsidR="00B83E18" w:rsidRPr="004A4D58" w:rsidRDefault="00B83E18" w:rsidP="00B83E18">
      <w:pPr>
        <w:tabs>
          <w:tab w:val="left" w:pos="5103"/>
        </w:tabs>
        <w:overflowPunct/>
        <w:snapToGrid w:val="0"/>
        <w:spacing w:after="120" w:line="259" w:lineRule="auto"/>
        <w:ind w:left="2275" w:hanging="2275"/>
        <w:jc w:val="both"/>
        <w:textAlignment w:val="auto"/>
        <w:rPr>
          <w:sz w:val="22"/>
          <w:szCs w:val="22"/>
        </w:rPr>
      </w:pPr>
      <w:r w:rsidRPr="004A4D58">
        <w:rPr>
          <w:sz w:val="22"/>
          <w:szCs w:val="22"/>
        </w:rPr>
        <w:t>TSG RAN WG1 Meeting #10</w:t>
      </w:r>
      <w:r w:rsidR="00B139CC" w:rsidRPr="004A4D58">
        <w:rPr>
          <w:sz w:val="22"/>
          <w:szCs w:val="22"/>
        </w:rPr>
        <w:t>2</w:t>
      </w:r>
      <w:r w:rsidRPr="004A4D58">
        <w:rPr>
          <w:sz w:val="22"/>
          <w:szCs w:val="22"/>
          <w:lang w:eastAsia="zh-CN"/>
        </w:rPr>
        <w:tab/>
        <w:t>2</w:t>
      </w:r>
      <w:r w:rsidR="00B139CC" w:rsidRPr="004A4D58">
        <w:rPr>
          <w:sz w:val="22"/>
          <w:szCs w:val="22"/>
          <w:lang w:eastAsia="zh-CN"/>
        </w:rPr>
        <w:t>4</w:t>
      </w:r>
      <w:r w:rsidRPr="004A4D58">
        <w:rPr>
          <w:sz w:val="22"/>
          <w:szCs w:val="22"/>
        </w:rPr>
        <w:t xml:space="preserve"> – 2</w:t>
      </w:r>
      <w:r w:rsidR="00B139CC" w:rsidRPr="004A4D58">
        <w:rPr>
          <w:sz w:val="22"/>
          <w:szCs w:val="22"/>
        </w:rPr>
        <w:t>8</w:t>
      </w:r>
      <w:r w:rsidRPr="004A4D58">
        <w:rPr>
          <w:sz w:val="22"/>
          <w:szCs w:val="22"/>
        </w:rPr>
        <w:t xml:space="preserve"> </w:t>
      </w:r>
      <w:r w:rsidR="00B139CC" w:rsidRPr="004A4D58">
        <w:rPr>
          <w:sz w:val="22"/>
          <w:szCs w:val="22"/>
        </w:rPr>
        <w:t>August</w:t>
      </w:r>
      <w:r w:rsidRPr="004A4D58">
        <w:rPr>
          <w:sz w:val="22"/>
          <w:szCs w:val="22"/>
        </w:rPr>
        <w:t xml:space="preserve"> 2020, </w:t>
      </w:r>
      <w:r w:rsidR="00B139CC" w:rsidRPr="004A4D58">
        <w:rPr>
          <w:sz w:val="22"/>
          <w:szCs w:val="22"/>
        </w:rPr>
        <w:t>Toulouse</w:t>
      </w:r>
      <w:r w:rsidRPr="004A4D58">
        <w:rPr>
          <w:sz w:val="22"/>
          <w:szCs w:val="22"/>
        </w:rPr>
        <w:t xml:space="preserve">, </w:t>
      </w:r>
      <w:r w:rsidR="00B139CC" w:rsidRPr="004A4D58">
        <w:rPr>
          <w:sz w:val="22"/>
          <w:szCs w:val="22"/>
        </w:rPr>
        <w:t>France</w:t>
      </w:r>
    </w:p>
    <w:p w14:paraId="5251968F" w14:textId="77777777" w:rsidR="00B83E18" w:rsidRPr="004A4D58" w:rsidRDefault="00B83E18" w:rsidP="00232440">
      <w:pPr>
        <w:tabs>
          <w:tab w:val="left" w:pos="5103"/>
        </w:tabs>
        <w:overflowPunct/>
        <w:snapToGrid w:val="0"/>
        <w:spacing w:after="120" w:line="259" w:lineRule="auto"/>
        <w:ind w:left="2275" w:hanging="2275"/>
        <w:jc w:val="both"/>
        <w:textAlignment w:val="auto"/>
        <w:rPr>
          <w:sz w:val="22"/>
          <w:szCs w:val="22"/>
        </w:rPr>
      </w:pPr>
    </w:p>
    <w:p w14:paraId="495D139A" w14:textId="77777777" w:rsidR="00E9358B" w:rsidRPr="007C444D" w:rsidRDefault="00E9358B" w:rsidP="00E9358B">
      <w:pPr>
        <w:rPr>
          <w:sz w:val="22"/>
          <w:szCs w:val="22"/>
          <w:lang w:val="en-GB"/>
        </w:rPr>
      </w:pPr>
    </w:p>
    <w:sectPr w:rsidR="00E9358B" w:rsidRPr="007C444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3749C" w14:textId="77777777" w:rsidR="00A3090A" w:rsidRDefault="00A3090A">
      <w:r>
        <w:separator/>
      </w:r>
    </w:p>
  </w:endnote>
  <w:endnote w:type="continuationSeparator" w:id="0">
    <w:p w14:paraId="02B7252A" w14:textId="77777777" w:rsidR="00A3090A" w:rsidRDefault="00A3090A">
      <w:r>
        <w:continuationSeparator/>
      </w:r>
    </w:p>
  </w:endnote>
  <w:endnote w:type="continuationNotice" w:id="1">
    <w:p w14:paraId="35229982" w14:textId="77777777" w:rsidR="00A3090A" w:rsidRDefault="00A30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594FE5" w:rsidRDefault="00594F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594FE5" w:rsidRDefault="00594FE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594FE5" w:rsidRDefault="00594F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B09AE" w14:textId="77777777" w:rsidR="00A3090A" w:rsidRDefault="00A3090A">
      <w:r>
        <w:separator/>
      </w:r>
    </w:p>
  </w:footnote>
  <w:footnote w:type="continuationSeparator" w:id="0">
    <w:p w14:paraId="256F14D9" w14:textId="77777777" w:rsidR="00A3090A" w:rsidRDefault="00A3090A">
      <w:r>
        <w:continuationSeparator/>
      </w:r>
    </w:p>
  </w:footnote>
  <w:footnote w:type="continuationNotice" w:id="1">
    <w:p w14:paraId="03E4A7F6" w14:textId="77777777" w:rsidR="00A3090A" w:rsidRDefault="00A30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594FE5" w:rsidRDefault="00594F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09873EC"/>
    <w:multiLevelType w:val="hybridMultilevel"/>
    <w:tmpl w:val="0FD83EC4"/>
    <w:lvl w:ilvl="0" w:tplc="51DA8636">
      <w:start w:val="1"/>
      <w:numFmt w:val="bullet"/>
      <w:lvlText w:val=""/>
      <w:lvlJc w:val="left"/>
      <w:pPr>
        <w:tabs>
          <w:tab w:val="num" w:pos="720"/>
        </w:tabs>
        <w:ind w:left="720" w:hanging="360"/>
      </w:pPr>
      <w:rPr>
        <w:rFonts w:ascii="Symbol" w:hAnsi="Symbol" w:hint="default"/>
      </w:rPr>
    </w:lvl>
    <w:lvl w:ilvl="1" w:tplc="284434CA">
      <w:start w:val="146"/>
      <w:numFmt w:val="bullet"/>
      <w:lvlText w:val="−"/>
      <w:lvlJc w:val="left"/>
      <w:pPr>
        <w:tabs>
          <w:tab w:val="num" w:pos="1440"/>
        </w:tabs>
        <w:ind w:left="1440" w:hanging="360"/>
      </w:pPr>
      <w:rPr>
        <w:rFonts w:ascii="Calibre Regular" w:hAnsi="Calibre Regular" w:hint="default"/>
      </w:rPr>
    </w:lvl>
    <w:lvl w:ilvl="2" w:tplc="7598B022" w:tentative="1">
      <w:start w:val="1"/>
      <w:numFmt w:val="bullet"/>
      <w:lvlText w:val=""/>
      <w:lvlJc w:val="left"/>
      <w:pPr>
        <w:tabs>
          <w:tab w:val="num" w:pos="2160"/>
        </w:tabs>
        <w:ind w:left="2160" w:hanging="360"/>
      </w:pPr>
      <w:rPr>
        <w:rFonts w:ascii="Symbol" w:hAnsi="Symbol" w:hint="default"/>
      </w:rPr>
    </w:lvl>
    <w:lvl w:ilvl="3" w:tplc="B56678FE" w:tentative="1">
      <w:start w:val="1"/>
      <w:numFmt w:val="bullet"/>
      <w:lvlText w:val=""/>
      <w:lvlJc w:val="left"/>
      <w:pPr>
        <w:tabs>
          <w:tab w:val="num" w:pos="2880"/>
        </w:tabs>
        <w:ind w:left="2880" w:hanging="360"/>
      </w:pPr>
      <w:rPr>
        <w:rFonts w:ascii="Symbol" w:hAnsi="Symbol" w:hint="default"/>
      </w:rPr>
    </w:lvl>
    <w:lvl w:ilvl="4" w:tplc="4C1E9FE0" w:tentative="1">
      <w:start w:val="1"/>
      <w:numFmt w:val="bullet"/>
      <w:lvlText w:val=""/>
      <w:lvlJc w:val="left"/>
      <w:pPr>
        <w:tabs>
          <w:tab w:val="num" w:pos="3600"/>
        </w:tabs>
        <w:ind w:left="3600" w:hanging="360"/>
      </w:pPr>
      <w:rPr>
        <w:rFonts w:ascii="Symbol" w:hAnsi="Symbol" w:hint="default"/>
      </w:rPr>
    </w:lvl>
    <w:lvl w:ilvl="5" w:tplc="D012F71A" w:tentative="1">
      <w:start w:val="1"/>
      <w:numFmt w:val="bullet"/>
      <w:lvlText w:val=""/>
      <w:lvlJc w:val="left"/>
      <w:pPr>
        <w:tabs>
          <w:tab w:val="num" w:pos="4320"/>
        </w:tabs>
        <w:ind w:left="4320" w:hanging="360"/>
      </w:pPr>
      <w:rPr>
        <w:rFonts w:ascii="Symbol" w:hAnsi="Symbol" w:hint="default"/>
      </w:rPr>
    </w:lvl>
    <w:lvl w:ilvl="6" w:tplc="47D62FDA" w:tentative="1">
      <w:start w:val="1"/>
      <w:numFmt w:val="bullet"/>
      <w:lvlText w:val=""/>
      <w:lvlJc w:val="left"/>
      <w:pPr>
        <w:tabs>
          <w:tab w:val="num" w:pos="5040"/>
        </w:tabs>
        <w:ind w:left="5040" w:hanging="360"/>
      </w:pPr>
      <w:rPr>
        <w:rFonts w:ascii="Symbol" w:hAnsi="Symbol" w:hint="default"/>
      </w:rPr>
    </w:lvl>
    <w:lvl w:ilvl="7" w:tplc="3B78E50E" w:tentative="1">
      <w:start w:val="1"/>
      <w:numFmt w:val="bullet"/>
      <w:lvlText w:val=""/>
      <w:lvlJc w:val="left"/>
      <w:pPr>
        <w:tabs>
          <w:tab w:val="num" w:pos="5760"/>
        </w:tabs>
        <w:ind w:left="5760" w:hanging="360"/>
      </w:pPr>
      <w:rPr>
        <w:rFonts w:ascii="Symbol" w:hAnsi="Symbol" w:hint="default"/>
      </w:rPr>
    </w:lvl>
    <w:lvl w:ilvl="8" w:tplc="EA426A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122301"/>
    <w:multiLevelType w:val="hybridMultilevel"/>
    <w:tmpl w:val="1A72EEB8"/>
    <w:lvl w:ilvl="0" w:tplc="CC6273D2">
      <w:start w:val="1"/>
      <w:numFmt w:val="bullet"/>
      <w:lvlText w:val=""/>
      <w:lvlJc w:val="left"/>
      <w:pPr>
        <w:tabs>
          <w:tab w:val="num" w:pos="720"/>
        </w:tabs>
        <w:ind w:left="720" w:hanging="360"/>
      </w:pPr>
      <w:rPr>
        <w:rFonts w:ascii="Symbol" w:hAnsi="Symbol" w:hint="default"/>
      </w:rPr>
    </w:lvl>
    <w:lvl w:ilvl="1" w:tplc="CBD40B08" w:tentative="1">
      <w:start w:val="1"/>
      <w:numFmt w:val="bullet"/>
      <w:lvlText w:val=""/>
      <w:lvlJc w:val="left"/>
      <w:pPr>
        <w:tabs>
          <w:tab w:val="num" w:pos="1440"/>
        </w:tabs>
        <w:ind w:left="1440" w:hanging="360"/>
      </w:pPr>
      <w:rPr>
        <w:rFonts w:ascii="Symbol" w:hAnsi="Symbol" w:hint="default"/>
      </w:rPr>
    </w:lvl>
    <w:lvl w:ilvl="2" w:tplc="B5228216" w:tentative="1">
      <w:start w:val="1"/>
      <w:numFmt w:val="bullet"/>
      <w:lvlText w:val=""/>
      <w:lvlJc w:val="left"/>
      <w:pPr>
        <w:tabs>
          <w:tab w:val="num" w:pos="2160"/>
        </w:tabs>
        <w:ind w:left="2160" w:hanging="360"/>
      </w:pPr>
      <w:rPr>
        <w:rFonts w:ascii="Symbol" w:hAnsi="Symbol" w:hint="default"/>
      </w:rPr>
    </w:lvl>
    <w:lvl w:ilvl="3" w:tplc="26387780" w:tentative="1">
      <w:start w:val="1"/>
      <w:numFmt w:val="bullet"/>
      <w:lvlText w:val=""/>
      <w:lvlJc w:val="left"/>
      <w:pPr>
        <w:tabs>
          <w:tab w:val="num" w:pos="2880"/>
        </w:tabs>
        <w:ind w:left="2880" w:hanging="360"/>
      </w:pPr>
      <w:rPr>
        <w:rFonts w:ascii="Symbol" w:hAnsi="Symbol" w:hint="default"/>
      </w:rPr>
    </w:lvl>
    <w:lvl w:ilvl="4" w:tplc="C45450AE" w:tentative="1">
      <w:start w:val="1"/>
      <w:numFmt w:val="bullet"/>
      <w:lvlText w:val=""/>
      <w:lvlJc w:val="left"/>
      <w:pPr>
        <w:tabs>
          <w:tab w:val="num" w:pos="3600"/>
        </w:tabs>
        <w:ind w:left="3600" w:hanging="360"/>
      </w:pPr>
      <w:rPr>
        <w:rFonts w:ascii="Symbol" w:hAnsi="Symbol" w:hint="default"/>
      </w:rPr>
    </w:lvl>
    <w:lvl w:ilvl="5" w:tplc="955C8156" w:tentative="1">
      <w:start w:val="1"/>
      <w:numFmt w:val="bullet"/>
      <w:lvlText w:val=""/>
      <w:lvlJc w:val="left"/>
      <w:pPr>
        <w:tabs>
          <w:tab w:val="num" w:pos="4320"/>
        </w:tabs>
        <w:ind w:left="4320" w:hanging="360"/>
      </w:pPr>
      <w:rPr>
        <w:rFonts w:ascii="Symbol" w:hAnsi="Symbol" w:hint="default"/>
      </w:rPr>
    </w:lvl>
    <w:lvl w:ilvl="6" w:tplc="47A87AD2" w:tentative="1">
      <w:start w:val="1"/>
      <w:numFmt w:val="bullet"/>
      <w:lvlText w:val=""/>
      <w:lvlJc w:val="left"/>
      <w:pPr>
        <w:tabs>
          <w:tab w:val="num" w:pos="5040"/>
        </w:tabs>
        <w:ind w:left="5040" w:hanging="360"/>
      </w:pPr>
      <w:rPr>
        <w:rFonts w:ascii="Symbol" w:hAnsi="Symbol" w:hint="default"/>
      </w:rPr>
    </w:lvl>
    <w:lvl w:ilvl="7" w:tplc="550AD710" w:tentative="1">
      <w:start w:val="1"/>
      <w:numFmt w:val="bullet"/>
      <w:lvlText w:val=""/>
      <w:lvlJc w:val="left"/>
      <w:pPr>
        <w:tabs>
          <w:tab w:val="num" w:pos="5760"/>
        </w:tabs>
        <w:ind w:left="5760" w:hanging="360"/>
      </w:pPr>
      <w:rPr>
        <w:rFonts w:ascii="Symbol" w:hAnsi="Symbol" w:hint="default"/>
      </w:rPr>
    </w:lvl>
    <w:lvl w:ilvl="8" w:tplc="0DB886E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9D1858"/>
    <w:multiLevelType w:val="hybridMultilevel"/>
    <w:tmpl w:val="54F26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37C89"/>
    <w:multiLevelType w:val="hybridMultilevel"/>
    <w:tmpl w:val="D3483252"/>
    <w:lvl w:ilvl="0" w:tplc="DF625764">
      <w:start w:val="1"/>
      <w:numFmt w:val="bullet"/>
      <w:lvlText w:val=""/>
      <w:lvlJc w:val="left"/>
      <w:pPr>
        <w:tabs>
          <w:tab w:val="num" w:pos="720"/>
        </w:tabs>
        <w:ind w:left="720" w:hanging="360"/>
      </w:pPr>
      <w:rPr>
        <w:rFonts w:ascii="Symbol" w:hAnsi="Symbol" w:hint="default"/>
      </w:rPr>
    </w:lvl>
    <w:lvl w:ilvl="1" w:tplc="FC108116" w:tentative="1">
      <w:start w:val="1"/>
      <w:numFmt w:val="bullet"/>
      <w:lvlText w:val=""/>
      <w:lvlJc w:val="left"/>
      <w:pPr>
        <w:tabs>
          <w:tab w:val="num" w:pos="1440"/>
        </w:tabs>
        <w:ind w:left="1440" w:hanging="360"/>
      </w:pPr>
      <w:rPr>
        <w:rFonts w:ascii="Symbol" w:hAnsi="Symbol" w:hint="default"/>
      </w:rPr>
    </w:lvl>
    <w:lvl w:ilvl="2" w:tplc="B69CEF02" w:tentative="1">
      <w:start w:val="1"/>
      <w:numFmt w:val="bullet"/>
      <w:lvlText w:val=""/>
      <w:lvlJc w:val="left"/>
      <w:pPr>
        <w:tabs>
          <w:tab w:val="num" w:pos="2160"/>
        </w:tabs>
        <w:ind w:left="2160" w:hanging="360"/>
      </w:pPr>
      <w:rPr>
        <w:rFonts w:ascii="Symbol" w:hAnsi="Symbol" w:hint="default"/>
      </w:rPr>
    </w:lvl>
    <w:lvl w:ilvl="3" w:tplc="B2224C40" w:tentative="1">
      <w:start w:val="1"/>
      <w:numFmt w:val="bullet"/>
      <w:lvlText w:val=""/>
      <w:lvlJc w:val="left"/>
      <w:pPr>
        <w:tabs>
          <w:tab w:val="num" w:pos="2880"/>
        </w:tabs>
        <w:ind w:left="2880" w:hanging="360"/>
      </w:pPr>
      <w:rPr>
        <w:rFonts w:ascii="Symbol" w:hAnsi="Symbol" w:hint="default"/>
      </w:rPr>
    </w:lvl>
    <w:lvl w:ilvl="4" w:tplc="83B2B2DE" w:tentative="1">
      <w:start w:val="1"/>
      <w:numFmt w:val="bullet"/>
      <w:lvlText w:val=""/>
      <w:lvlJc w:val="left"/>
      <w:pPr>
        <w:tabs>
          <w:tab w:val="num" w:pos="3600"/>
        </w:tabs>
        <w:ind w:left="3600" w:hanging="360"/>
      </w:pPr>
      <w:rPr>
        <w:rFonts w:ascii="Symbol" w:hAnsi="Symbol" w:hint="default"/>
      </w:rPr>
    </w:lvl>
    <w:lvl w:ilvl="5" w:tplc="A31A9D02" w:tentative="1">
      <w:start w:val="1"/>
      <w:numFmt w:val="bullet"/>
      <w:lvlText w:val=""/>
      <w:lvlJc w:val="left"/>
      <w:pPr>
        <w:tabs>
          <w:tab w:val="num" w:pos="4320"/>
        </w:tabs>
        <w:ind w:left="4320" w:hanging="360"/>
      </w:pPr>
      <w:rPr>
        <w:rFonts w:ascii="Symbol" w:hAnsi="Symbol" w:hint="default"/>
      </w:rPr>
    </w:lvl>
    <w:lvl w:ilvl="6" w:tplc="020275D2" w:tentative="1">
      <w:start w:val="1"/>
      <w:numFmt w:val="bullet"/>
      <w:lvlText w:val=""/>
      <w:lvlJc w:val="left"/>
      <w:pPr>
        <w:tabs>
          <w:tab w:val="num" w:pos="5040"/>
        </w:tabs>
        <w:ind w:left="5040" w:hanging="360"/>
      </w:pPr>
      <w:rPr>
        <w:rFonts w:ascii="Symbol" w:hAnsi="Symbol" w:hint="default"/>
      </w:rPr>
    </w:lvl>
    <w:lvl w:ilvl="7" w:tplc="81D407E0" w:tentative="1">
      <w:start w:val="1"/>
      <w:numFmt w:val="bullet"/>
      <w:lvlText w:val=""/>
      <w:lvlJc w:val="left"/>
      <w:pPr>
        <w:tabs>
          <w:tab w:val="num" w:pos="5760"/>
        </w:tabs>
        <w:ind w:left="5760" w:hanging="360"/>
      </w:pPr>
      <w:rPr>
        <w:rFonts w:ascii="Symbol" w:hAnsi="Symbol" w:hint="default"/>
      </w:rPr>
    </w:lvl>
    <w:lvl w:ilvl="8" w:tplc="7944C3D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75400C"/>
    <w:multiLevelType w:val="hybridMultilevel"/>
    <w:tmpl w:val="DD7A5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7FA16AE"/>
    <w:multiLevelType w:val="hybridMultilevel"/>
    <w:tmpl w:val="A8543D4E"/>
    <w:lvl w:ilvl="0" w:tplc="6CB25C58">
      <w:start w:val="1"/>
      <w:numFmt w:val="bullet"/>
      <w:lvlText w:val=""/>
      <w:lvlJc w:val="left"/>
      <w:pPr>
        <w:tabs>
          <w:tab w:val="num" w:pos="720"/>
        </w:tabs>
        <w:ind w:left="720" w:hanging="360"/>
      </w:pPr>
      <w:rPr>
        <w:rFonts w:ascii="Symbol" w:hAnsi="Symbol" w:hint="default"/>
      </w:rPr>
    </w:lvl>
    <w:lvl w:ilvl="1" w:tplc="0D42EECA" w:tentative="1">
      <w:start w:val="1"/>
      <w:numFmt w:val="bullet"/>
      <w:lvlText w:val=""/>
      <w:lvlJc w:val="left"/>
      <w:pPr>
        <w:tabs>
          <w:tab w:val="num" w:pos="1440"/>
        </w:tabs>
        <w:ind w:left="1440" w:hanging="360"/>
      </w:pPr>
      <w:rPr>
        <w:rFonts w:ascii="Symbol" w:hAnsi="Symbol" w:hint="default"/>
      </w:rPr>
    </w:lvl>
    <w:lvl w:ilvl="2" w:tplc="58F66F8E" w:tentative="1">
      <w:start w:val="1"/>
      <w:numFmt w:val="bullet"/>
      <w:lvlText w:val=""/>
      <w:lvlJc w:val="left"/>
      <w:pPr>
        <w:tabs>
          <w:tab w:val="num" w:pos="2160"/>
        </w:tabs>
        <w:ind w:left="2160" w:hanging="360"/>
      </w:pPr>
      <w:rPr>
        <w:rFonts w:ascii="Symbol" w:hAnsi="Symbol" w:hint="default"/>
      </w:rPr>
    </w:lvl>
    <w:lvl w:ilvl="3" w:tplc="0E588F3C" w:tentative="1">
      <w:start w:val="1"/>
      <w:numFmt w:val="bullet"/>
      <w:lvlText w:val=""/>
      <w:lvlJc w:val="left"/>
      <w:pPr>
        <w:tabs>
          <w:tab w:val="num" w:pos="2880"/>
        </w:tabs>
        <w:ind w:left="2880" w:hanging="360"/>
      </w:pPr>
      <w:rPr>
        <w:rFonts w:ascii="Symbol" w:hAnsi="Symbol" w:hint="default"/>
      </w:rPr>
    </w:lvl>
    <w:lvl w:ilvl="4" w:tplc="73BE9DD6" w:tentative="1">
      <w:start w:val="1"/>
      <w:numFmt w:val="bullet"/>
      <w:lvlText w:val=""/>
      <w:lvlJc w:val="left"/>
      <w:pPr>
        <w:tabs>
          <w:tab w:val="num" w:pos="3600"/>
        </w:tabs>
        <w:ind w:left="3600" w:hanging="360"/>
      </w:pPr>
      <w:rPr>
        <w:rFonts w:ascii="Symbol" w:hAnsi="Symbol" w:hint="default"/>
      </w:rPr>
    </w:lvl>
    <w:lvl w:ilvl="5" w:tplc="9A1225EC" w:tentative="1">
      <w:start w:val="1"/>
      <w:numFmt w:val="bullet"/>
      <w:lvlText w:val=""/>
      <w:lvlJc w:val="left"/>
      <w:pPr>
        <w:tabs>
          <w:tab w:val="num" w:pos="4320"/>
        </w:tabs>
        <w:ind w:left="4320" w:hanging="360"/>
      </w:pPr>
      <w:rPr>
        <w:rFonts w:ascii="Symbol" w:hAnsi="Symbol" w:hint="default"/>
      </w:rPr>
    </w:lvl>
    <w:lvl w:ilvl="6" w:tplc="54A25766" w:tentative="1">
      <w:start w:val="1"/>
      <w:numFmt w:val="bullet"/>
      <w:lvlText w:val=""/>
      <w:lvlJc w:val="left"/>
      <w:pPr>
        <w:tabs>
          <w:tab w:val="num" w:pos="5040"/>
        </w:tabs>
        <w:ind w:left="5040" w:hanging="360"/>
      </w:pPr>
      <w:rPr>
        <w:rFonts w:ascii="Symbol" w:hAnsi="Symbol" w:hint="default"/>
      </w:rPr>
    </w:lvl>
    <w:lvl w:ilvl="7" w:tplc="651C4296" w:tentative="1">
      <w:start w:val="1"/>
      <w:numFmt w:val="bullet"/>
      <w:lvlText w:val=""/>
      <w:lvlJc w:val="left"/>
      <w:pPr>
        <w:tabs>
          <w:tab w:val="num" w:pos="5760"/>
        </w:tabs>
        <w:ind w:left="5760" w:hanging="360"/>
      </w:pPr>
      <w:rPr>
        <w:rFonts w:ascii="Symbol" w:hAnsi="Symbol" w:hint="default"/>
      </w:rPr>
    </w:lvl>
    <w:lvl w:ilvl="8" w:tplc="EC8432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345FC2"/>
    <w:multiLevelType w:val="hybridMultilevel"/>
    <w:tmpl w:val="C1205D66"/>
    <w:lvl w:ilvl="0" w:tplc="A91646D4">
      <w:start w:val="1"/>
      <w:numFmt w:val="bullet"/>
      <w:lvlText w:val=""/>
      <w:lvlJc w:val="left"/>
      <w:pPr>
        <w:tabs>
          <w:tab w:val="num" w:pos="720"/>
        </w:tabs>
        <w:ind w:left="720" w:hanging="360"/>
      </w:pPr>
      <w:rPr>
        <w:rFonts w:ascii="Symbol" w:hAnsi="Symbol" w:hint="default"/>
      </w:rPr>
    </w:lvl>
    <w:lvl w:ilvl="1" w:tplc="8898B67E">
      <w:start w:val="146"/>
      <w:numFmt w:val="bullet"/>
      <w:lvlText w:val="−"/>
      <w:lvlJc w:val="left"/>
      <w:pPr>
        <w:tabs>
          <w:tab w:val="num" w:pos="1440"/>
        </w:tabs>
        <w:ind w:left="1440" w:hanging="360"/>
      </w:pPr>
      <w:rPr>
        <w:rFonts w:ascii="Calibre Regular" w:hAnsi="Calibre Regular" w:hint="default"/>
      </w:rPr>
    </w:lvl>
    <w:lvl w:ilvl="2" w:tplc="79205748">
      <w:start w:val="146"/>
      <w:numFmt w:val="bullet"/>
      <w:lvlText w:val="−"/>
      <w:lvlJc w:val="left"/>
      <w:pPr>
        <w:tabs>
          <w:tab w:val="num" w:pos="2160"/>
        </w:tabs>
        <w:ind w:left="2160" w:hanging="360"/>
      </w:pPr>
      <w:rPr>
        <w:rFonts w:ascii="Calibre Regular" w:hAnsi="Calibre Regular" w:hint="default"/>
      </w:rPr>
    </w:lvl>
    <w:lvl w:ilvl="3" w:tplc="E3FCDC18" w:tentative="1">
      <w:start w:val="1"/>
      <w:numFmt w:val="bullet"/>
      <w:lvlText w:val=""/>
      <w:lvlJc w:val="left"/>
      <w:pPr>
        <w:tabs>
          <w:tab w:val="num" w:pos="2880"/>
        </w:tabs>
        <w:ind w:left="2880" w:hanging="360"/>
      </w:pPr>
      <w:rPr>
        <w:rFonts w:ascii="Symbol" w:hAnsi="Symbol" w:hint="default"/>
      </w:rPr>
    </w:lvl>
    <w:lvl w:ilvl="4" w:tplc="30385F7E" w:tentative="1">
      <w:start w:val="1"/>
      <w:numFmt w:val="bullet"/>
      <w:lvlText w:val=""/>
      <w:lvlJc w:val="left"/>
      <w:pPr>
        <w:tabs>
          <w:tab w:val="num" w:pos="3600"/>
        </w:tabs>
        <w:ind w:left="3600" w:hanging="360"/>
      </w:pPr>
      <w:rPr>
        <w:rFonts w:ascii="Symbol" w:hAnsi="Symbol" w:hint="default"/>
      </w:rPr>
    </w:lvl>
    <w:lvl w:ilvl="5" w:tplc="BAF6152A" w:tentative="1">
      <w:start w:val="1"/>
      <w:numFmt w:val="bullet"/>
      <w:lvlText w:val=""/>
      <w:lvlJc w:val="left"/>
      <w:pPr>
        <w:tabs>
          <w:tab w:val="num" w:pos="4320"/>
        </w:tabs>
        <w:ind w:left="4320" w:hanging="360"/>
      </w:pPr>
      <w:rPr>
        <w:rFonts w:ascii="Symbol" w:hAnsi="Symbol" w:hint="default"/>
      </w:rPr>
    </w:lvl>
    <w:lvl w:ilvl="6" w:tplc="60AE81FA" w:tentative="1">
      <w:start w:val="1"/>
      <w:numFmt w:val="bullet"/>
      <w:lvlText w:val=""/>
      <w:lvlJc w:val="left"/>
      <w:pPr>
        <w:tabs>
          <w:tab w:val="num" w:pos="5040"/>
        </w:tabs>
        <w:ind w:left="5040" w:hanging="360"/>
      </w:pPr>
      <w:rPr>
        <w:rFonts w:ascii="Symbol" w:hAnsi="Symbol" w:hint="default"/>
      </w:rPr>
    </w:lvl>
    <w:lvl w:ilvl="7" w:tplc="FB5A2DC4" w:tentative="1">
      <w:start w:val="1"/>
      <w:numFmt w:val="bullet"/>
      <w:lvlText w:val=""/>
      <w:lvlJc w:val="left"/>
      <w:pPr>
        <w:tabs>
          <w:tab w:val="num" w:pos="5760"/>
        </w:tabs>
        <w:ind w:left="5760" w:hanging="360"/>
      </w:pPr>
      <w:rPr>
        <w:rFonts w:ascii="Symbol" w:hAnsi="Symbol" w:hint="default"/>
      </w:rPr>
    </w:lvl>
    <w:lvl w:ilvl="8" w:tplc="3F12291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B795D"/>
    <w:multiLevelType w:val="hybridMultilevel"/>
    <w:tmpl w:val="55B21560"/>
    <w:lvl w:ilvl="0" w:tplc="67745712">
      <w:start w:val="1"/>
      <w:numFmt w:val="bullet"/>
      <w:lvlText w:val=""/>
      <w:lvlJc w:val="left"/>
      <w:pPr>
        <w:tabs>
          <w:tab w:val="num" w:pos="720"/>
        </w:tabs>
        <w:ind w:left="720" w:hanging="360"/>
      </w:pPr>
      <w:rPr>
        <w:rFonts w:ascii="Symbol" w:hAnsi="Symbol" w:hint="default"/>
      </w:rPr>
    </w:lvl>
    <w:lvl w:ilvl="1" w:tplc="B0625652" w:tentative="1">
      <w:start w:val="1"/>
      <w:numFmt w:val="bullet"/>
      <w:lvlText w:val=""/>
      <w:lvlJc w:val="left"/>
      <w:pPr>
        <w:tabs>
          <w:tab w:val="num" w:pos="1440"/>
        </w:tabs>
        <w:ind w:left="1440" w:hanging="360"/>
      </w:pPr>
      <w:rPr>
        <w:rFonts w:ascii="Symbol" w:hAnsi="Symbol" w:hint="default"/>
      </w:rPr>
    </w:lvl>
    <w:lvl w:ilvl="2" w:tplc="E990D4A2" w:tentative="1">
      <w:start w:val="1"/>
      <w:numFmt w:val="bullet"/>
      <w:lvlText w:val=""/>
      <w:lvlJc w:val="left"/>
      <w:pPr>
        <w:tabs>
          <w:tab w:val="num" w:pos="2160"/>
        </w:tabs>
        <w:ind w:left="2160" w:hanging="360"/>
      </w:pPr>
      <w:rPr>
        <w:rFonts w:ascii="Symbol" w:hAnsi="Symbol" w:hint="default"/>
      </w:rPr>
    </w:lvl>
    <w:lvl w:ilvl="3" w:tplc="EC1EF3F4" w:tentative="1">
      <w:start w:val="1"/>
      <w:numFmt w:val="bullet"/>
      <w:lvlText w:val=""/>
      <w:lvlJc w:val="left"/>
      <w:pPr>
        <w:tabs>
          <w:tab w:val="num" w:pos="2880"/>
        </w:tabs>
        <w:ind w:left="2880" w:hanging="360"/>
      </w:pPr>
      <w:rPr>
        <w:rFonts w:ascii="Symbol" w:hAnsi="Symbol" w:hint="default"/>
      </w:rPr>
    </w:lvl>
    <w:lvl w:ilvl="4" w:tplc="68F878F4" w:tentative="1">
      <w:start w:val="1"/>
      <w:numFmt w:val="bullet"/>
      <w:lvlText w:val=""/>
      <w:lvlJc w:val="left"/>
      <w:pPr>
        <w:tabs>
          <w:tab w:val="num" w:pos="3600"/>
        </w:tabs>
        <w:ind w:left="3600" w:hanging="360"/>
      </w:pPr>
      <w:rPr>
        <w:rFonts w:ascii="Symbol" w:hAnsi="Symbol" w:hint="default"/>
      </w:rPr>
    </w:lvl>
    <w:lvl w:ilvl="5" w:tplc="9FE00028" w:tentative="1">
      <w:start w:val="1"/>
      <w:numFmt w:val="bullet"/>
      <w:lvlText w:val=""/>
      <w:lvlJc w:val="left"/>
      <w:pPr>
        <w:tabs>
          <w:tab w:val="num" w:pos="4320"/>
        </w:tabs>
        <w:ind w:left="4320" w:hanging="360"/>
      </w:pPr>
      <w:rPr>
        <w:rFonts w:ascii="Symbol" w:hAnsi="Symbol" w:hint="default"/>
      </w:rPr>
    </w:lvl>
    <w:lvl w:ilvl="6" w:tplc="7EDC42B4" w:tentative="1">
      <w:start w:val="1"/>
      <w:numFmt w:val="bullet"/>
      <w:lvlText w:val=""/>
      <w:lvlJc w:val="left"/>
      <w:pPr>
        <w:tabs>
          <w:tab w:val="num" w:pos="5040"/>
        </w:tabs>
        <w:ind w:left="5040" w:hanging="360"/>
      </w:pPr>
      <w:rPr>
        <w:rFonts w:ascii="Symbol" w:hAnsi="Symbol" w:hint="default"/>
      </w:rPr>
    </w:lvl>
    <w:lvl w:ilvl="7" w:tplc="52A4CC92" w:tentative="1">
      <w:start w:val="1"/>
      <w:numFmt w:val="bullet"/>
      <w:lvlText w:val=""/>
      <w:lvlJc w:val="left"/>
      <w:pPr>
        <w:tabs>
          <w:tab w:val="num" w:pos="5760"/>
        </w:tabs>
        <w:ind w:left="5760" w:hanging="360"/>
      </w:pPr>
      <w:rPr>
        <w:rFonts w:ascii="Symbol" w:hAnsi="Symbol" w:hint="default"/>
      </w:rPr>
    </w:lvl>
    <w:lvl w:ilvl="8" w:tplc="7778B0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E02132"/>
    <w:multiLevelType w:val="hybridMultilevel"/>
    <w:tmpl w:val="863E8CEA"/>
    <w:lvl w:ilvl="0" w:tplc="7F22B4FA">
      <w:start w:val="1"/>
      <w:numFmt w:val="bullet"/>
      <w:lvlText w:val=""/>
      <w:lvlJc w:val="left"/>
      <w:pPr>
        <w:tabs>
          <w:tab w:val="num" w:pos="720"/>
        </w:tabs>
        <w:ind w:left="720" w:hanging="360"/>
      </w:pPr>
      <w:rPr>
        <w:rFonts w:ascii="Symbol" w:hAnsi="Symbol" w:hint="default"/>
      </w:rPr>
    </w:lvl>
    <w:lvl w:ilvl="1" w:tplc="64EC39F8" w:tentative="1">
      <w:start w:val="1"/>
      <w:numFmt w:val="bullet"/>
      <w:lvlText w:val=""/>
      <w:lvlJc w:val="left"/>
      <w:pPr>
        <w:tabs>
          <w:tab w:val="num" w:pos="1440"/>
        </w:tabs>
        <w:ind w:left="1440" w:hanging="360"/>
      </w:pPr>
      <w:rPr>
        <w:rFonts w:ascii="Symbol" w:hAnsi="Symbol" w:hint="default"/>
      </w:rPr>
    </w:lvl>
    <w:lvl w:ilvl="2" w:tplc="6A9EBFD2" w:tentative="1">
      <w:start w:val="1"/>
      <w:numFmt w:val="bullet"/>
      <w:lvlText w:val=""/>
      <w:lvlJc w:val="left"/>
      <w:pPr>
        <w:tabs>
          <w:tab w:val="num" w:pos="2160"/>
        </w:tabs>
        <w:ind w:left="2160" w:hanging="360"/>
      </w:pPr>
      <w:rPr>
        <w:rFonts w:ascii="Symbol" w:hAnsi="Symbol" w:hint="default"/>
      </w:rPr>
    </w:lvl>
    <w:lvl w:ilvl="3" w:tplc="882802FE" w:tentative="1">
      <w:start w:val="1"/>
      <w:numFmt w:val="bullet"/>
      <w:lvlText w:val=""/>
      <w:lvlJc w:val="left"/>
      <w:pPr>
        <w:tabs>
          <w:tab w:val="num" w:pos="2880"/>
        </w:tabs>
        <w:ind w:left="2880" w:hanging="360"/>
      </w:pPr>
      <w:rPr>
        <w:rFonts w:ascii="Symbol" w:hAnsi="Symbol" w:hint="default"/>
      </w:rPr>
    </w:lvl>
    <w:lvl w:ilvl="4" w:tplc="2528B2A8" w:tentative="1">
      <w:start w:val="1"/>
      <w:numFmt w:val="bullet"/>
      <w:lvlText w:val=""/>
      <w:lvlJc w:val="left"/>
      <w:pPr>
        <w:tabs>
          <w:tab w:val="num" w:pos="3600"/>
        </w:tabs>
        <w:ind w:left="3600" w:hanging="360"/>
      </w:pPr>
      <w:rPr>
        <w:rFonts w:ascii="Symbol" w:hAnsi="Symbol" w:hint="default"/>
      </w:rPr>
    </w:lvl>
    <w:lvl w:ilvl="5" w:tplc="4D1A69AA" w:tentative="1">
      <w:start w:val="1"/>
      <w:numFmt w:val="bullet"/>
      <w:lvlText w:val=""/>
      <w:lvlJc w:val="left"/>
      <w:pPr>
        <w:tabs>
          <w:tab w:val="num" w:pos="4320"/>
        </w:tabs>
        <w:ind w:left="4320" w:hanging="360"/>
      </w:pPr>
      <w:rPr>
        <w:rFonts w:ascii="Symbol" w:hAnsi="Symbol" w:hint="default"/>
      </w:rPr>
    </w:lvl>
    <w:lvl w:ilvl="6" w:tplc="13145F0C" w:tentative="1">
      <w:start w:val="1"/>
      <w:numFmt w:val="bullet"/>
      <w:lvlText w:val=""/>
      <w:lvlJc w:val="left"/>
      <w:pPr>
        <w:tabs>
          <w:tab w:val="num" w:pos="5040"/>
        </w:tabs>
        <w:ind w:left="5040" w:hanging="360"/>
      </w:pPr>
      <w:rPr>
        <w:rFonts w:ascii="Symbol" w:hAnsi="Symbol" w:hint="default"/>
      </w:rPr>
    </w:lvl>
    <w:lvl w:ilvl="7" w:tplc="C1C4FFE0" w:tentative="1">
      <w:start w:val="1"/>
      <w:numFmt w:val="bullet"/>
      <w:lvlText w:val=""/>
      <w:lvlJc w:val="left"/>
      <w:pPr>
        <w:tabs>
          <w:tab w:val="num" w:pos="5760"/>
        </w:tabs>
        <w:ind w:left="5760" w:hanging="360"/>
      </w:pPr>
      <w:rPr>
        <w:rFonts w:ascii="Symbol" w:hAnsi="Symbol" w:hint="default"/>
      </w:rPr>
    </w:lvl>
    <w:lvl w:ilvl="8" w:tplc="C3760EB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1D7BD9"/>
    <w:multiLevelType w:val="hybridMultilevel"/>
    <w:tmpl w:val="F6A6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E6223"/>
    <w:multiLevelType w:val="hybridMultilevel"/>
    <w:tmpl w:val="29AA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CA45A7"/>
    <w:multiLevelType w:val="hybridMultilevel"/>
    <w:tmpl w:val="9CBA30C2"/>
    <w:lvl w:ilvl="0" w:tplc="0E80B454">
      <w:start w:val="1"/>
      <w:numFmt w:val="bullet"/>
      <w:lvlText w:val=""/>
      <w:lvlJc w:val="left"/>
      <w:pPr>
        <w:tabs>
          <w:tab w:val="num" w:pos="720"/>
        </w:tabs>
        <w:ind w:left="720" w:hanging="360"/>
      </w:pPr>
      <w:rPr>
        <w:rFonts w:ascii="Symbol" w:hAnsi="Symbol" w:hint="default"/>
      </w:rPr>
    </w:lvl>
    <w:lvl w:ilvl="1" w:tplc="9F4A8294" w:tentative="1">
      <w:start w:val="1"/>
      <w:numFmt w:val="bullet"/>
      <w:lvlText w:val=""/>
      <w:lvlJc w:val="left"/>
      <w:pPr>
        <w:tabs>
          <w:tab w:val="num" w:pos="1440"/>
        </w:tabs>
        <w:ind w:left="1440" w:hanging="360"/>
      </w:pPr>
      <w:rPr>
        <w:rFonts w:ascii="Symbol" w:hAnsi="Symbol" w:hint="default"/>
      </w:rPr>
    </w:lvl>
    <w:lvl w:ilvl="2" w:tplc="E788F9E6" w:tentative="1">
      <w:start w:val="1"/>
      <w:numFmt w:val="bullet"/>
      <w:lvlText w:val=""/>
      <w:lvlJc w:val="left"/>
      <w:pPr>
        <w:tabs>
          <w:tab w:val="num" w:pos="2160"/>
        </w:tabs>
        <w:ind w:left="2160" w:hanging="360"/>
      </w:pPr>
      <w:rPr>
        <w:rFonts w:ascii="Symbol" w:hAnsi="Symbol" w:hint="default"/>
      </w:rPr>
    </w:lvl>
    <w:lvl w:ilvl="3" w:tplc="A0A205F6" w:tentative="1">
      <w:start w:val="1"/>
      <w:numFmt w:val="bullet"/>
      <w:lvlText w:val=""/>
      <w:lvlJc w:val="left"/>
      <w:pPr>
        <w:tabs>
          <w:tab w:val="num" w:pos="2880"/>
        </w:tabs>
        <w:ind w:left="2880" w:hanging="360"/>
      </w:pPr>
      <w:rPr>
        <w:rFonts w:ascii="Symbol" w:hAnsi="Symbol" w:hint="default"/>
      </w:rPr>
    </w:lvl>
    <w:lvl w:ilvl="4" w:tplc="FD82F61C" w:tentative="1">
      <w:start w:val="1"/>
      <w:numFmt w:val="bullet"/>
      <w:lvlText w:val=""/>
      <w:lvlJc w:val="left"/>
      <w:pPr>
        <w:tabs>
          <w:tab w:val="num" w:pos="3600"/>
        </w:tabs>
        <w:ind w:left="3600" w:hanging="360"/>
      </w:pPr>
      <w:rPr>
        <w:rFonts w:ascii="Symbol" w:hAnsi="Symbol" w:hint="default"/>
      </w:rPr>
    </w:lvl>
    <w:lvl w:ilvl="5" w:tplc="41A4AE5E" w:tentative="1">
      <w:start w:val="1"/>
      <w:numFmt w:val="bullet"/>
      <w:lvlText w:val=""/>
      <w:lvlJc w:val="left"/>
      <w:pPr>
        <w:tabs>
          <w:tab w:val="num" w:pos="4320"/>
        </w:tabs>
        <w:ind w:left="4320" w:hanging="360"/>
      </w:pPr>
      <w:rPr>
        <w:rFonts w:ascii="Symbol" w:hAnsi="Symbol" w:hint="default"/>
      </w:rPr>
    </w:lvl>
    <w:lvl w:ilvl="6" w:tplc="D3703024" w:tentative="1">
      <w:start w:val="1"/>
      <w:numFmt w:val="bullet"/>
      <w:lvlText w:val=""/>
      <w:lvlJc w:val="left"/>
      <w:pPr>
        <w:tabs>
          <w:tab w:val="num" w:pos="5040"/>
        </w:tabs>
        <w:ind w:left="5040" w:hanging="360"/>
      </w:pPr>
      <w:rPr>
        <w:rFonts w:ascii="Symbol" w:hAnsi="Symbol" w:hint="default"/>
      </w:rPr>
    </w:lvl>
    <w:lvl w:ilvl="7" w:tplc="24AA0804" w:tentative="1">
      <w:start w:val="1"/>
      <w:numFmt w:val="bullet"/>
      <w:lvlText w:val=""/>
      <w:lvlJc w:val="left"/>
      <w:pPr>
        <w:tabs>
          <w:tab w:val="num" w:pos="5760"/>
        </w:tabs>
        <w:ind w:left="5760" w:hanging="360"/>
      </w:pPr>
      <w:rPr>
        <w:rFonts w:ascii="Symbol" w:hAnsi="Symbol" w:hint="default"/>
      </w:rPr>
    </w:lvl>
    <w:lvl w:ilvl="8" w:tplc="04E064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2064C2B"/>
    <w:multiLevelType w:val="hybridMultilevel"/>
    <w:tmpl w:val="C100C6D2"/>
    <w:lvl w:ilvl="0" w:tplc="1F8A71A4">
      <w:start w:val="1"/>
      <w:numFmt w:val="bullet"/>
      <w:lvlText w:val=""/>
      <w:lvlJc w:val="left"/>
      <w:pPr>
        <w:tabs>
          <w:tab w:val="num" w:pos="720"/>
        </w:tabs>
        <w:ind w:left="720" w:hanging="360"/>
      </w:pPr>
      <w:rPr>
        <w:rFonts w:ascii="Symbol" w:hAnsi="Symbol" w:hint="default"/>
      </w:rPr>
    </w:lvl>
    <w:lvl w:ilvl="1" w:tplc="25BE6960" w:tentative="1">
      <w:start w:val="1"/>
      <w:numFmt w:val="bullet"/>
      <w:lvlText w:val=""/>
      <w:lvlJc w:val="left"/>
      <w:pPr>
        <w:tabs>
          <w:tab w:val="num" w:pos="1440"/>
        </w:tabs>
        <w:ind w:left="1440" w:hanging="360"/>
      </w:pPr>
      <w:rPr>
        <w:rFonts w:ascii="Symbol" w:hAnsi="Symbol" w:hint="default"/>
      </w:rPr>
    </w:lvl>
    <w:lvl w:ilvl="2" w:tplc="0C08D26A" w:tentative="1">
      <w:start w:val="1"/>
      <w:numFmt w:val="bullet"/>
      <w:lvlText w:val=""/>
      <w:lvlJc w:val="left"/>
      <w:pPr>
        <w:tabs>
          <w:tab w:val="num" w:pos="2160"/>
        </w:tabs>
        <w:ind w:left="2160" w:hanging="360"/>
      </w:pPr>
      <w:rPr>
        <w:rFonts w:ascii="Symbol" w:hAnsi="Symbol" w:hint="default"/>
      </w:rPr>
    </w:lvl>
    <w:lvl w:ilvl="3" w:tplc="EA28BD50" w:tentative="1">
      <w:start w:val="1"/>
      <w:numFmt w:val="bullet"/>
      <w:lvlText w:val=""/>
      <w:lvlJc w:val="left"/>
      <w:pPr>
        <w:tabs>
          <w:tab w:val="num" w:pos="2880"/>
        </w:tabs>
        <w:ind w:left="2880" w:hanging="360"/>
      </w:pPr>
      <w:rPr>
        <w:rFonts w:ascii="Symbol" w:hAnsi="Symbol" w:hint="default"/>
      </w:rPr>
    </w:lvl>
    <w:lvl w:ilvl="4" w:tplc="37680A30" w:tentative="1">
      <w:start w:val="1"/>
      <w:numFmt w:val="bullet"/>
      <w:lvlText w:val=""/>
      <w:lvlJc w:val="left"/>
      <w:pPr>
        <w:tabs>
          <w:tab w:val="num" w:pos="3600"/>
        </w:tabs>
        <w:ind w:left="3600" w:hanging="360"/>
      </w:pPr>
      <w:rPr>
        <w:rFonts w:ascii="Symbol" w:hAnsi="Symbol" w:hint="default"/>
      </w:rPr>
    </w:lvl>
    <w:lvl w:ilvl="5" w:tplc="2C062C6A" w:tentative="1">
      <w:start w:val="1"/>
      <w:numFmt w:val="bullet"/>
      <w:lvlText w:val=""/>
      <w:lvlJc w:val="left"/>
      <w:pPr>
        <w:tabs>
          <w:tab w:val="num" w:pos="4320"/>
        </w:tabs>
        <w:ind w:left="4320" w:hanging="360"/>
      </w:pPr>
      <w:rPr>
        <w:rFonts w:ascii="Symbol" w:hAnsi="Symbol" w:hint="default"/>
      </w:rPr>
    </w:lvl>
    <w:lvl w:ilvl="6" w:tplc="43EAB3E0" w:tentative="1">
      <w:start w:val="1"/>
      <w:numFmt w:val="bullet"/>
      <w:lvlText w:val=""/>
      <w:lvlJc w:val="left"/>
      <w:pPr>
        <w:tabs>
          <w:tab w:val="num" w:pos="5040"/>
        </w:tabs>
        <w:ind w:left="5040" w:hanging="360"/>
      </w:pPr>
      <w:rPr>
        <w:rFonts w:ascii="Symbol" w:hAnsi="Symbol" w:hint="default"/>
      </w:rPr>
    </w:lvl>
    <w:lvl w:ilvl="7" w:tplc="1902CCA0" w:tentative="1">
      <w:start w:val="1"/>
      <w:numFmt w:val="bullet"/>
      <w:lvlText w:val=""/>
      <w:lvlJc w:val="left"/>
      <w:pPr>
        <w:tabs>
          <w:tab w:val="num" w:pos="5760"/>
        </w:tabs>
        <w:ind w:left="5760" w:hanging="360"/>
      </w:pPr>
      <w:rPr>
        <w:rFonts w:ascii="Symbol" w:hAnsi="Symbol" w:hint="default"/>
      </w:rPr>
    </w:lvl>
    <w:lvl w:ilvl="8" w:tplc="938E26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A02411"/>
    <w:multiLevelType w:val="hybridMultilevel"/>
    <w:tmpl w:val="C68C62A8"/>
    <w:lvl w:ilvl="0" w:tplc="61B4ADC6">
      <w:start w:val="1"/>
      <w:numFmt w:val="bullet"/>
      <w:lvlText w:val=""/>
      <w:lvlJc w:val="left"/>
      <w:pPr>
        <w:tabs>
          <w:tab w:val="num" w:pos="720"/>
        </w:tabs>
        <w:ind w:left="720" w:hanging="360"/>
      </w:pPr>
      <w:rPr>
        <w:rFonts w:ascii="Symbol" w:hAnsi="Symbol" w:hint="default"/>
      </w:rPr>
    </w:lvl>
    <w:lvl w:ilvl="1" w:tplc="1D583A96">
      <w:start w:val="146"/>
      <w:numFmt w:val="bullet"/>
      <w:lvlText w:val="−"/>
      <w:lvlJc w:val="left"/>
      <w:pPr>
        <w:tabs>
          <w:tab w:val="num" w:pos="1440"/>
        </w:tabs>
        <w:ind w:left="1440" w:hanging="360"/>
      </w:pPr>
      <w:rPr>
        <w:rFonts w:ascii="Calibre Regular" w:hAnsi="Calibre Regular" w:hint="default"/>
      </w:rPr>
    </w:lvl>
    <w:lvl w:ilvl="2" w:tplc="F1B0AFA0" w:tentative="1">
      <w:start w:val="1"/>
      <w:numFmt w:val="bullet"/>
      <w:lvlText w:val=""/>
      <w:lvlJc w:val="left"/>
      <w:pPr>
        <w:tabs>
          <w:tab w:val="num" w:pos="2160"/>
        </w:tabs>
        <w:ind w:left="2160" w:hanging="360"/>
      </w:pPr>
      <w:rPr>
        <w:rFonts w:ascii="Symbol" w:hAnsi="Symbol" w:hint="default"/>
      </w:rPr>
    </w:lvl>
    <w:lvl w:ilvl="3" w:tplc="38408104" w:tentative="1">
      <w:start w:val="1"/>
      <w:numFmt w:val="bullet"/>
      <w:lvlText w:val=""/>
      <w:lvlJc w:val="left"/>
      <w:pPr>
        <w:tabs>
          <w:tab w:val="num" w:pos="2880"/>
        </w:tabs>
        <w:ind w:left="2880" w:hanging="360"/>
      </w:pPr>
      <w:rPr>
        <w:rFonts w:ascii="Symbol" w:hAnsi="Symbol" w:hint="default"/>
      </w:rPr>
    </w:lvl>
    <w:lvl w:ilvl="4" w:tplc="EF0E9FE8" w:tentative="1">
      <w:start w:val="1"/>
      <w:numFmt w:val="bullet"/>
      <w:lvlText w:val=""/>
      <w:lvlJc w:val="left"/>
      <w:pPr>
        <w:tabs>
          <w:tab w:val="num" w:pos="3600"/>
        </w:tabs>
        <w:ind w:left="3600" w:hanging="360"/>
      </w:pPr>
      <w:rPr>
        <w:rFonts w:ascii="Symbol" w:hAnsi="Symbol" w:hint="default"/>
      </w:rPr>
    </w:lvl>
    <w:lvl w:ilvl="5" w:tplc="FF8C5CBA" w:tentative="1">
      <w:start w:val="1"/>
      <w:numFmt w:val="bullet"/>
      <w:lvlText w:val=""/>
      <w:lvlJc w:val="left"/>
      <w:pPr>
        <w:tabs>
          <w:tab w:val="num" w:pos="4320"/>
        </w:tabs>
        <w:ind w:left="4320" w:hanging="360"/>
      </w:pPr>
      <w:rPr>
        <w:rFonts w:ascii="Symbol" w:hAnsi="Symbol" w:hint="default"/>
      </w:rPr>
    </w:lvl>
    <w:lvl w:ilvl="6" w:tplc="AE4E8C76" w:tentative="1">
      <w:start w:val="1"/>
      <w:numFmt w:val="bullet"/>
      <w:lvlText w:val=""/>
      <w:lvlJc w:val="left"/>
      <w:pPr>
        <w:tabs>
          <w:tab w:val="num" w:pos="5040"/>
        </w:tabs>
        <w:ind w:left="5040" w:hanging="360"/>
      </w:pPr>
      <w:rPr>
        <w:rFonts w:ascii="Symbol" w:hAnsi="Symbol" w:hint="default"/>
      </w:rPr>
    </w:lvl>
    <w:lvl w:ilvl="7" w:tplc="32A08AE0" w:tentative="1">
      <w:start w:val="1"/>
      <w:numFmt w:val="bullet"/>
      <w:lvlText w:val=""/>
      <w:lvlJc w:val="left"/>
      <w:pPr>
        <w:tabs>
          <w:tab w:val="num" w:pos="5760"/>
        </w:tabs>
        <w:ind w:left="5760" w:hanging="360"/>
      </w:pPr>
      <w:rPr>
        <w:rFonts w:ascii="Symbol" w:hAnsi="Symbol" w:hint="default"/>
      </w:rPr>
    </w:lvl>
    <w:lvl w:ilvl="8" w:tplc="5BAC3D2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0D7036"/>
    <w:multiLevelType w:val="hybridMultilevel"/>
    <w:tmpl w:val="19BA7E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C51331F"/>
    <w:multiLevelType w:val="hybridMultilevel"/>
    <w:tmpl w:val="BD5AA516"/>
    <w:lvl w:ilvl="0" w:tplc="D5C2F2EE">
      <w:start w:val="1"/>
      <w:numFmt w:val="bullet"/>
      <w:lvlText w:val=""/>
      <w:lvlJc w:val="left"/>
      <w:pPr>
        <w:tabs>
          <w:tab w:val="num" w:pos="720"/>
        </w:tabs>
        <w:ind w:left="720" w:hanging="360"/>
      </w:pPr>
      <w:rPr>
        <w:rFonts w:ascii="Symbol" w:hAnsi="Symbol" w:hint="default"/>
      </w:rPr>
    </w:lvl>
    <w:lvl w:ilvl="1" w:tplc="46AED04C">
      <w:start w:val="146"/>
      <w:numFmt w:val="bullet"/>
      <w:lvlText w:val="−"/>
      <w:lvlJc w:val="left"/>
      <w:pPr>
        <w:tabs>
          <w:tab w:val="num" w:pos="1440"/>
        </w:tabs>
        <w:ind w:left="1440" w:hanging="360"/>
      </w:pPr>
      <w:rPr>
        <w:rFonts w:ascii="Calibre Regular" w:hAnsi="Calibre Regular" w:hint="default"/>
      </w:rPr>
    </w:lvl>
    <w:lvl w:ilvl="2" w:tplc="82F6B6B8" w:tentative="1">
      <w:start w:val="1"/>
      <w:numFmt w:val="bullet"/>
      <w:lvlText w:val=""/>
      <w:lvlJc w:val="left"/>
      <w:pPr>
        <w:tabs>
          <w:tab w:val="num" w:pos="2160"/>
        </w:tabs>
        <w:ind w:left="2160" w:hanging="360"/>
      </w:pPr>
      <w:rPr>
        <w:rFonts w:ascii="Symbol" w:hAnsi="Symbol" w:hint="default"/>
      </w:rPr>
    </w:lvl>
    <w:lvl w:ilvl="3" w:tplc="61AA12B4" w:tentative="1">
      <w:start w:val="1"/>
      <w:numFmt w:val="bullet"/>
      <w:lvlText w:val=""/>
      <w:lvlJc w:val="left"/>
      <w:pPr>
        <w:tabs>
          <w:tab w:val="num" w:pos="2880"/>
        </w:tabs>
        <w:ind w:left="2880" w:hanging="360"/>
      </w:pPr>
      <w:rPr>
        <w:rFonts w:ascii="Symbol" w:hAnsi="Symbol" w:hint="default"/>
      </w:rPr>
    </w:lvl>
    <w:lvl w:ilvl="4" w:tplc="EF58B9F4" w:tentative="1">
      <w:start w:val="1"/>
      <w:numFmt w:val="bullet"/>
      <w:lvlText w:val=""/>
      <w:lvlJc w:val="left"/>
      <w:pPr>
        <w:tabs>
          <w:tab w:val="num" w:pos="3600"/>
        </w:tabs>
        <w:ind w:left="3600" w:hanging="360"/>
      </w:pPr>
      <w:rPr>
        <w:rFonts w:ascii="Symbol" w:hAnsi="Symbol" w:hint="default"/>
      </w:rPr>
    </w:lvl>
    <w:lvl w:ilvl="5" w:tplc="4C828AD0" w:tentative="1">
      <w:start w:val="1"/>
      <w:numFmt w:val="bullet"/>
      <w:lvlText w:val=""/>
      <w:lvlJc w:val="left"/>
      <w:pPr>
        <w:tabs>
          <w:tab w:val="num" w:pos="4320"/>
        </w:tabs>
        <w:ind w:left="4320" w:hanging="360"/>
      </w:pPr>
      <w:rPr>
        <w:rFonts w:ascii="Symbol" w:hAnsi="Symbol" w:hint="default"/>
      </w:rPr>
    </w:lvl>
    <w:lvl w:ilvl="6" w:tplc="DB20D89E" w:tentative="1">
      <w:start w:val="1"/>
      <w:numFmt w:val="bullet"/>
      <w:lvlText w:val=""/>
      <w:lvlJc w:val="left"/>
      <w:pPr>
        <w:tabs>
          <w:tab w:val="num" w:pos="5040"/>
        </w:tabs>
        <w:ind w:left="5040" w:hanging="360"/>
      </w:pPr>
      <w:rPr>
        <w:rFonts w:ascii="Symbol" w:hAnsi="Symbol" w:hint="default"/>
      </w:rPr>
    </w:lvl>
    <w:lvl w:ilvl="7" w:tplc="CCE282F8" w:tentative="1">
      <w:start w:val="1"/>
      <w:numFmt w:val="bullet"/>
      <w:lvlText w:val=""/>
      <w:lvlJc w:val="left"/>
      <w:pPr>
        <w:tabs>
          <w:tab w:val="num" w:pos="5760"/>
        </w:tabs>
        <w:ind w:left="5760" w:hanging="360"/>
      </w:pPr>
      <w:rPr>
        <w:rFonts w:ascii="Symbol" w:hAnsi="Symbol" w:hint="default"/>
      </w:rPr>
    </w:lvl>
    <w:lvl w:ilvl="8" w:tplc="DDCC561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DD5F41"/>
    <w:multiLevelType w:val="hybridMultilevel"/>
    <w:tmpl w:val="1BEA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61C24"/>
    <w:multiLevelType w:val="hybridMultilevel"/>
    <w:tmpl w:val="89B4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314E6"/>
    <w:multiLevelType w:val="hybridMultilevel"/>
    <w:tmpl w:val="E8D4CCE4"/>
    <w:lvl w:ilvl="0" w:tplc="D878F67E">
      <w:start w:val="1"/>
      <w:numFmt w:val="bullet"/>
      <w:lvlText w:val=""/>
      <w:lvlJc w:val="left"/>
      <w:pPr>
        <w:tabs>
          <w:tab w:val="num" w:pos="720"/>
        </w:tabs>
        <w:ind w:left="720" w:hanging="360"/>
      </w:pPr>
      <w:rPr>
        <w:rFonts w:ascii="Symbol" w:hAnsi="Symbol" w:hint="default"/>
      </w:rPr>
    </w:lvl>
    <w:lvl w:ilvl="1" w:tplc="077C9D68" w:tentative="1">
      <w:start w:val="1"/>
      <w:numFmt w:val="bullet"/>
      <w:lvlText w:val=""/>
      <w:lvlJc w:val="left"/>
      <w:pPr>
        <w:tabs>
          <w:tab w:val="num" w:pos="1440"/>
        </w:tabs>
        <w:ind w:left="1440" w:hanging="360"/>
      </w:pPr>
      <w:rPr>
        <w:rFonts w:ascii="Symbol" w:hAnsi="Symbol" w:hint="default"/>
      </w:rPr>
    </w:lvl>
    <w:lvl w:ilvl="2" w:tplc="1AA6C12E" w:tentative="1">
      <w:start w:val="1"/>
      <w:numFmt w:val="bullet"/>
      <w:lvlText w:val=""/>
      <w:lvlJc w:val="left"/>
      <w:pPr>
        <w:tabs>
          <w:tab w:val="num" w:pos="2160"/>
        </w:tabs>
        <w:ind w:left="2160" w:hanging="360"/>
      </w:pPr>
      <w:rPr>
        <w:rFonts w:ascii="Symbol" w:hAnsi="Symbol" w:hint="default"/>
      </w:rPr>
    </w:lvl>
    <w:lvl w:ilvl="3" w:tplc="9D44AB12" w:tentative="1">
      <w:start w:val="1"/>
      <w:numFmt w:val="bullet"/>
      <w:lvlText w:val=""/>
      <w:lvlJc w:val="left"/>
      <w:pPr>
        <w:tabs>
          <w:tab w:val="num" w:pos="2880"/>
        </w:tabs>
        <w:ind w:left="2880" w:hanging="360"/>
      </w:pPr>
      <w:rPr>
        <w:rFonts w:ascii="Symbol" w:hAnsi="Symbol" w:hint="default"/>
      </w:rPr>
    </w:lvl>
    <w:lvl w:ilvl="4" w:tplc="717631CA" w:tentative="1">
      <w:start w:val="1"/>
      <w:numFmt w:val="bullet"/>
      <w:lvlText w:val=""/>
      <w:lvlJc w:val="left"/>
      <w:pPr>
        <w:tabs>
          <w:tab w:val="num" w:pos="3600"/>
        </w:tabs>
        <w:ind w:left="3600" w:hanging="360"/>
      </w:pPr>
      <w:rPr>
        <w:rFonts w:ascii="Symbol" w:hAnsi="Symbol" w:hint="default"/>
      </w:rPr>
    </w:lvl>
    <w:lvl w:ilvl="5" w:tplc="577ECF36" w:tentative="1">
      <w:start w:val="1"/>
      <w:numFmt w:val="bullet"/>
      <w:lvlText w:val=""/>
      <w:lvlJc w:val="left"/>
      <w:pPr>
        <w:tabs>
          <w:tab w:val="num" w:pos="4320"/>
        </w:tabs>
        <w:ind w:left="4320" w:hanging="360"/>
      </w:pPr>
      <w:rPr>
        <w:rFonts w:ascii="Symbol" w:hAnsi="Symbol" w:hint="default"/>
      </w:rPr>
    </w:lvl>
    <w:lvl w:ilvl="6" w:tplc="0428F31E" w:tentative="1">
      <w:start w:val="1"/>
      <w:numFmt w:val="bullet"/>
      <w:lvlText w:val=""/>
      <w:lvlJc w:val="left"/>
      <w:pPr>
        <w:tabs>
          <w:tab w:val="num" w:pos="5040"/>
        </w:tabs>
        <w:ind w:left="5040" w:hanging="360"/>
      </w:pPr>
      <w:rPr>
        <w:rFonts w:ascii="Symbol" w:hAnsi="Symbol" w:hint="default"/>
      </w:rPr>
    </w:lvl>
    <w:lvl w:ilvl="7" w:tplc="8F10D520" w:tentative="1">
      <w:start w:val="1"/>
      <w:numFmt w:val="bullet"/>
      <w:lvlText w:val=""/>
      <w:lvlJc w:val="left"/>
      <w:pPr>
        <w:tabs>
          <w:tab w:val="num" w:pos="5760"/>
        </w:tabs>
        <w:ind w:left="5760" w:hanging="360"/>
      </w:pPr>
      <w:rPr>
        <w:rFonts w:ascii="Symbol" w:hAnsi="Symbol" w:hint="default"/>
      </w:rPr>
    </w:lvl>
    <w:lvl w:ilvl="8" w:tplc="A4E8E31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42B4A"/>
    <w:multiLevelType w:val="hybridMultilevel"/>
    <w:tmpl w:val="BC42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3D5EE6"/>
    <w:multiLevelType w:val="hybridMultilevel"/>
    <w:tmpl w:val="837A4D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591BDC"/>
    <w:multiLevelType w:val="hybridMultilevel"/>
    <w:tmpl w:val="12D6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861DB0"/>
    <w:multiLevelType w:val="singleLevel"/>
    <w:tmpl w:val="57861DB0"/>
    <w:lvl w:ilvl="0">
      <w:start w:val="1"/>
      <w:numFmt w:val="bullet"/>
      <w:lvlText w:val="−"/>
      <w:lvlJc w:val="left"/>
      <w:pPr>
        <w:ind w:left="420" w:hanging="420"/>
      </w:pPr>
      <w:rPr>
        <w:rFonts w:ascii="Arial" w:hAnsi="Arial" w:cs="Arial" w:hint="default"/>
      </w:rPr>
    </w:lvl>
  </w:abstractNum>
  <w:abstractNum w:abstractNumId="31" w15:restartNumberingAfterBreak="0">
    <w:nsid w:val="6B600E21"/>
    <w:multiLevelType w:val="hybridMultilevel"/>
    <w:tmpl w:val="67C6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90AE0"/>
    <w:multiLevelType w:val="hybridMultilevel"/>
    <w:tmpl w:val="DEFAC1CA"/>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4" w15:restartNumberingAfterBreak="0">
    <w:nsid w:val="7B321006"/>
    <w:multiLevelType w:val="hybridMultilevel"/>
    <w:tmpl w:val="E57EC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40A14"/>
    <w:multiLevelType w:val="hybridMultilevel"/>
    <w:tmpl w:val="C7DA6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1794B"/>
    <w:multiLevelType w:val="hybridMultilevel"/>
    <w:tmpl w:val="17324DD2"/>
    <w:lvl w:ilvl="0" w:tplc="D2163442">
      <w:start w:val="1"/>
      <w:numFmt w:val="bullet"/>
      <w:lvlText w:val=""/>
      <w:lvlJc w:val="left"/>
      <w:pPr>
        <w:tabs>
          <w:tab w:val="num" w:pos="720"/>
        </w:tabs>
        <w:ind w:left="720" w:hanging="360"/>
      </w:pPr>
      <w:rPr>
        <w:rFonts w:ascii="Symbol" w:hAnsi="Symbol" w:hint="default"/>
      </w:rPr>
    </w:lvl>
    <w:lvl w:ilvl="1" w:tplc="50F2B472" w:tentative="1">
      <w:start w:val="1"/>
      <w:numFmt w:val="bullet"/>
      <w:lvlText w:val=""/>
      <w:lvlJc w:val="left"/>
      <w:pPr>
        <w:tabs>
          <w:tab w:val="num" w:pos="1440"/>
        </w:tabs>
        <w:ind w:left="1440" w:hanging="360"/>
      </w:pPr>
      <w:rPr>
        <w:rFonts w:ascii="Symbol" w:hAnsi="Symbol" w:hint="default"/>
      </w:rPr>
    </w:lvl>
    <w:lvl w:ilvl="2" w:tplc="07D03912" w:tentative="1">
      <w:start w:val="1"/>
      <w:numFmt w:val="bullet"/>
      <w:lvlText w:val=""/>
      <w:lvlJc w:val="left"/>
      <w:pPr>
        <w:tabs>
          <w:tab w:val="num" w:pos="2160"/>
        </w:tabs>
        <w:ind w:left="2160" w:hanging="360"/>
      </w:pPr>
      <w:rPr>
        <w:rFonts w:ascii="Symbol" w:hAnsi="Symbol" w:hint="default"/>
      </w:rPr>
    </w:lvl>
    <w:lvl w:ilvl="3" w:tplc="C95C6F8C" w:tentative="1">
      <w:start w:val="1"/>
      <w:numFmt w:val="bullet"/>
      <w:lvlText w:val=""/>
      <w:lvlJc w:val="left"/>
      <w:pPr>
        <w:tabs>
          <w:tab w:val="num" w:pos="2880"/>
        </w:tabs>
        <w:ind w:left="2880" w:hanging="360"/>
      </w:pPr>
      <w:rPr>
        <w:rFonts w:ascii="Symbol" w:hAnsi="Symbol" w:hint="default"/>
      </w:rPr>
    </w:lvl>
    <w:lvl w:ilvl="4" w:tplc="DCFC2E8E" w:tentative="1">
      <w:start w:val="1"/>
      <w:numFmt w:val="bullet"/>
      <w:lvlText w:val=""/>
      <w:lvlJc w:val="left"/>
      <w:pPr>
        <w:tabs>
          <w:tab w:val="num" w:pos="3600"/>
        </w:tabs>
        <w:ind w:left="3600" w:hanging="360"/>
      </w:pPr>
      <w:rPr>
        <w:rFonts w:ascii="Symbol" w:hAnsi="Symbol" w:hint="default"/>
      </w:rPr>
    </w:lvl>
    <w:lvl w:ilvl="5" w:tplc="641ABF00" w:tentative="1">
      <w:start w:val="1"/>
      <w:numFmt w:val="bullet"/>
      <w:lvlText w:val=""/>
      <w:lvlJc w:val="left"/>
      <w:pPr>
        <w:tabs>
          <w:tab w:val="num" w:pos="4320"/>
        </w:tabs>
        <w:ind w:left="4320" w:hanging="360"/>
      </w:pPr>
      <w:rPr>
        <w:rFonts w:ascii="Symbol" w:hAnsi="Symbol" w:hint="default"/>
      </w:rPr>
    </w:lvl>
    <w:lvl w:ilvl="6" w:tplc="D8F6F914" w:tentative="1">
      <w:start w:val="1"/>
      <w:numFmt w:val="bullet"/>
      <w:lvlText w:val=""/>
      <w:lvlJc w:val="left"/>
      <w:pPr>
        <w:tabs>
          <w:tab w:val="num" w:pos="5040"/>
        </w:tabs>
        <w:ind w:left="5040" w:hanging="360"/>
      </w:pPr>
      <w:rPr>
        <w:rFonts w:ascii="Symbol" w:hAnsi="Symbol" w:hint="default"/>
      </w:rPr>
    </w:lvl>
    <w:lvl w:ilvl="7" w:tplc="25FC9072" w:tentative="1">
      <w:start w:val="1"/>
      <w:numFmt w:val="bullet"/>
      <w:lvlText w:val=""/>
      <w:lvlJc w:val="left"/>
      <w:pPr>
        <w:tabs>
          <w:tab w:val="num" w:pos="5760"/>
        </w:tabs>
        <w:ind w:left="5760" w:hanging="360"/>
      </w:pPr>
      <w:rPr>
        <w:rFonts w:ascii="Symbol" w:hAnsi="Symbol" w:hint="default"/>
      </w:rPr>
    </w:lvl>
    <w:lvl w:ilvl="8" w:tplc="DBDE93D2" w:tentative="1">
      <w:start w:val="1"/>
      <w:numFmt w:val="bullet"/>
      <w:lvlText w:val=""/>
      <w:lvlJc w:val="left"/>
      <w:pPr>
        <w:tabs>
          <w:tab w:val="num" w:pos="6480"/>
        </w:tabs>
        <w:ind w:left="6480" w:hanging="360"/>
      </w:pPr>
      <w:rPr>
        <w:rFonts w:ascii="Symbol" w:hAnsi="Symbol" w:hint="default"/>
      </w:rPr>
    </w:lvl>
  </w:abstractNum>
  <w:num w:numId="1">
    <w:abstractNumId w:val="14"/>
  </w:num>
  <w:num w:numId="2">
    <w:abstractNumId w:val="3"/>
  </w:num>
  <w:num w:numId="3">
    <w:abstractNumId w:val="18"/>
    <w:lvlOverride w:ilvl="0">
      <w:startOverride w:val="1"/>
    </w:lvlOverride>
  </w:num>
  <w:num w:numId="4">
    <w:abstractNumId w:val="0"/>
  </w:num>
  <w:num w:numId="5">
    <w:abstractNumId w:val="32"/>
  </w:num>
  <w:num w:numId="6">
    <w:abstractNumId w:val="12"/>
  </w:num>
  <w:num w:numId="7">
    <w:abstractNumId w:val="33"/>
  </w:num>
  <w:num w:numId="8">
    <w:abstractNumId w:val="24"/>
  </w:num>
  <w:num w:numId="9">
    <w:abstractNumId w:val="25"/>
  </w:num>
  <w:num w:numId="10">
    <w:abstractNumId w:val="7"/>
  </w:num>
  <w:num w:numId="11">
    <w:abstractNumId w:val="21"/>
  </w:num>
  <w:num w:numId="12">
    <w:abstractNumId w:val="4"/>
  </w:num>
  <w:num w:numId="13">
    <w:abstractNumId w:val="2"/>
  </w:num>
  <w:num w:numId="14">
    <w:abstractNumId w:val="10"/>
  </w:num>
  <w:num w:numId="15">
    <w:abstractNumId w:val="19"/>
  </w:num>
  <w:num w:numId="16">
    <w:abstractNumId w:val="28"/>
  </w:num>
  <w:num w:numId="17">
    <w:abstractNumId w:val="9"/>
  </w:num>
  <w:num w:numId="18">
    <w:abstractNumId w:val="31"/>
  </w:num>
  <w:num w:numId="19">
    <w:abstractNumId w:val="35"/>
  </w:num>
  <w:num w:numId="20">
    <w:abstractNumId w:val="1"/>
  </w:num>
  <w:num w:numId="21">
    <w:abstractNumId w:val="23"/>
  </w:num>
  <w:num w:numId="22">
    <w:abstractNumId w:val="13"/>
  </w:num>
  <w:num w:numId="23">
    <w:abstractNumId w:val="6"/>
  </w:num>
  <w:num w:numId="24">
    <w:abstractNumId w:val="20"/>
  </w:num>
  <w:num w:numId="25">
    <w:abstractNumId w:val="8"/>
  </w:num>
  <w:num w:numId="26">
    <w:abstractNumId w:val="5"/>
  </w:num>
  <w:num w:numId="27">
    <w:abstractNumId w:val="16"/>
  </w:num>
  <w:num w:numId="28">
    <w:abstractNumId w:val="36"/>
  </w:num>
  <w:num w:numId="29">
    <w:abstractNumId w:val="15"/>
  </w:num>
  <w:num w:numId="30">
    <w:abstractNumId w:val="11"/>
  </w:num>
  <w:num w:numId="31">
    <w:abstractNumId w:val="17"/>
  </w:num>
  <w:num w:numId="32">
    <w:abstractNumId w:val="26"/>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0"/>
  </w:num>
  <w:num w:numId="37">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93"/>
    <w:rsid w:val="000001B6"/>
    <w:rsid w:val="000003F7"/>
    <w:rsid w:val="000004CA"/>
    <w:rsid w:val="00000515"/>
    <w:rsid w:val="00000A38"/>
    <w:rsid w:val="00000E28"/>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9F3"/>
    <w:rsid w:val="00003EF4"/>
    <w:rsid w:val="0000403F"/>
    <w:rsid w:val="00004851"/>
    <w:rsid w:val="00004885"/>
    <w:rsid w:val="00004D8C"/>
    <w:rsid w:val="00004DCB"/>
    <w:rsid w:val="00005181"/>
    <w:rsid w:val="000051A2"/>
    <w:rsid w:val="000051F0"/>
    <w:rsid w:val="0000553B"/>
    <w:rsid w:val="00005775"/>
    <w:rsid w:val="000059F9"/>
    <w:rsid w:val="0000613F"/>
    <w:rsid w:val="000063BC"/>
    <w:rsid w:val="0000642D"/>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639"/>
    <w:rsid w:val="000137BA"/>
    <w:rsid w:val="00013B63"/>
    <w:rsid w:val="00013F64"/>
    <w:rsid w:val="000141F0"/>
    <w:rsid w:val="00014351"/>
    <w:rsid w:val="00014B91"/>
    <w:rsid w:val="00014E0E"/>
    <w:rsid w:val="00015231"/>
    <w:rsid w:val="00015831"/>
    <w:rsid w:val="00015BCB"/>
    <w:rsid w:val="00015CED"/>
    <w:rsid w:val="00016085"/>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0E5E"/>
    <w:rsid w:val="00021001"/>
    <w:rsid w:val="0002113C"/>
    <w:rsid w:val="0002130A"/>
    <w:rsid w:val="00021911"/>
    <w:rsid w:val="00021C67"/>
    <w:rsid w:val="00021DEC"/>
    <w:rsid w:val="00021FB6"/>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6F3"/>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3F3"/>
    <w:rsid w:val="00041553"/>
    <w:rsid w:val="000416DE"/>
    <w:rsid w:val="0004182E"/>
    <w:rsid w:val="00041833"/>
    <w:rsid w:val="000418C8"/>
    <w:rsid w:val="0004198E"/>
    <w:rsid w:val="00041D52"/>
    <w:rsid w:val="00041EC3"/>
    <w:rsid w:val="00042A14"/>
    <w:rsid w:val="00042BFC"/>
    <w:rsid w:val="000430CF"/>
    <w:rsid w:val="00043407"/>
    <w:rsid w:val="00043703"/>
    <w:rsid w:val="00043B30"/>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EAD"/>
    <w:rsid w:val="00050335"/>
    <w:rsid w:val="0005055B"/>
    <w:rsid w:val="000505E0"/>
    <w:rsid w:val="000510E7"/>
    <w:rsid w:val="00051135"/>
    <w:rsid w:val="000515F7"/>
    <w:rsid w:val="000516D2"/>
    <w:rsid w:val="00051881"/>
    <w:rsid w:val="00051B06"/>
    <w:rsid w:val="0005201C"/>
    <w:rsid w:val="000522CE"/>
    <w:rsid w:val="0005241E"/>
    <w:rsid w:val="0005291A"/>
    <w:rsid w:val="00052AE3"/>
    <w:rsid w:val="00052DCD"/>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4"/>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3FFF"/>
    <w:rsid w:val="00064461"/>
    <w:rsid w:val="000646B1"/>
    <w:rsid w:val="0006480B"/>
    <w:rsid w:val="00064A2B"/>
    <w:rsid w:val="00064B46"/>
    <w:rsid w:val="00065016"/>
    <w:rsid w:val="00065031"/>
    <w:rsid w:val="0006549C"/>
    <w:rsid w:val="000659DD"/>
    <w:rsid w:val="00065D64"/>
    <w:rsid w:val="00065D68"/>
    <w:rsid w:val="000667D1"/>
    <w:rsid w:val="00066F75"/>
    <w:rsid w:val="00066F91"/>
    <w:rsid w:val="00067087"/>
    <w:rsid w:val="0006709E"/>
    <w:rsid w:val="0006739D"/>
    <w:rsid w:val="0006777C"/>
    <w:rsid w:val="00067FE2"/>
    <w:rsid w:val="00070090"/>
    <w:rsid w:val="00070192"/>
    <w:rsid w:val="0007020C"/>
    <w:rsid w:val="0007077B"/>
    <w:rsid w:val="0007118F"/>
    <w:rsid w:val="00071223"/>
    <w:rsid w:val="0007162A"/>
    <w:rsid w:val="000716FB"/>
    <w:rsid w:val="000719E6"/>
    <w:rsid w:val="00071AB0"/>
    <w:rsid w:val="00072E75"/>
    <w:rsid w:val="00072EFA"/>
    <w:rsid w:val="00072FF7"/>
    <w:rsid w:val="0007337F"/>
    <w:rsid w:val="0007357E"/>
    <w:rsid w:val="00073785"/>
    <w:rsid w:val="00073974"/>
    <w:rsid w:val="00073F51"/>
    <w:rsid w:val="0007406A"/>
    <w:rsid w:val="000741B3"/>
    <w:rsid w:val="00074375"/>
    <w:rsid w:val="000743A0"/>
    <w:rsid w:val="00074A9E"/>
    <w:rsid w:val="00074B9B"/>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32F"/>
    <w:rsid w:val="00085405"/>
    <w:rsid w:val="00085CD8"/>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A51"/>
    <w:rsid w:val="00091C98"/>
    <w:rsid w:val="000921E3"/>
    <w:rsid w:val="00092A3D"/>
    <w:rsid w:val="000931C3"/>
    <w:rsid w:val="00093566"/>
    <w:rsid w:val="00093F75"/>
    <w:rsid w:val="000941ED"/>
    <w:rsid w:val="0009437A"/>
    <w:rsid w:val="000947B7"/>
    <w:rsid w:val="0009480B"/>
    <w:rsid w:val="0009512D"/>
    <w:rsid w:val="000954C6"/>
    <w:rsid w:val="00095671"/>
    <w:rsid w:val="000956BC"/>
    <w:rsid w:val="000957FF"/>
    <w:rsid w:val="00095920"/>
    <w:rsid w:val="00095BBF"/>
    <w:rsid w:val="00095F53"/>
    <w:rsid w:val="000962B0"/>
    <w:rsid w:val="000963CD"/>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C3C"/>
    <w:rsid w:val="000A1D49"/>
    <w:rsid w:val="000A23E5"/>
    <w:rsid w:val="000A26E4"/>
    <w:rsid w:val="000A2D70"/>
    <w:rsid w:val="000A2E24"/>
    <w:rsid w:val="000A30DE"/>
    <w:rsid w:val="000A3132"/>
    <w:rsid w:val="000A31F7"/>
    <w:rsid w:val="000A3ACB"/>
    <w:rsid w:val="000A44E5"/>
    <w:rsid w:val="000A460E"/>
    <w:rsid w:val="000A49DE"/>
    <w:rsid w:val="000A4AE3"/>
    <w:rsid w:val="000A4B74"/>
    <w:rsid w:val="000A4FEA"/>
    <w:rsid w:val="000A52F5"/>
    <w:rsid w:val="000A54DF"/>
    <w:rsid w:val="000A54ED"/>
    <w:rsid w:val="000A54FF"/>
    <w:rsid w:val="000A61CB"/>
    <w:rsid w:val="000A6252"/>
    <w:rsid w:val="000A64D8"/>
    <w:rsid w:val="000A6723"/>
    <w:rsid w:val="000A6788"/>
    <w:rsid w:val="000A68A9"/>
    <w:rsid w:val="000A6AC6"/>
    <w:rsid w:val="000A6CFE"/>
    <w:rsid w:val="000A6F12"/>
    <w:rsid w:val="000A7386"/>
    <w:rsid w:val="000A7C88"/>
    <w:rsid w:val="000B02C2"/>
    <w:rsid w:val="000B081C"/>
    <w:rsid w:val="000B0E8D"/>
    <w:rsid w:val="000B10AB"/>
    <w:rsid w:val="000B10E2"/>
    <w:rsid w:val="000B1658"/>
    <w:rsid w:val="000B1A18"/>
    <w:rsid w:val="000B1CD3"/>
    <w:rsid w:val="000B24EF"/>
    <w:rsid w:val="000B256B"/>
    <w:rsid w:val="000B25BE"/>
    <w:rsid w:val="000B27A6"/>
    <w:rsid w:val="000B32D4"/>
    <w:rsid w:val="000B38DA"/>
    <w:rsid w:val="000B38E4"/>
    <w:rsid w:val="000B3946"/>
    <w:rsid w:val="000B3F37"/>
    <w:rsid w:val="000B4788"/>
    <w:rsid w:val="000B49D7"/>
    <w:rsid w:val="000B546F"/>
    <w:rsid w:val="000B5589"/>
    <w:rsid w:val="000B568A"/>
    <w:rsid w:val="000B573E"/>
    <w:rsid w:val="000B5CBE"/>
    <w:rsid w:val="000B5D24"/>
    <w:rsid w:val="000B6030"/>
    <w:rsid w:val="000B65BE"/>
    <w:rsid w:val="000B6A04"/>
    <w:rsid w:val="000B6BDF"/>
    <w:rsid w:val="000B70E1"/>
    <w:rsid w:val="000B71B6"/>
    <w:rsid w:val="000B7299"/>
    <w:rsid w:val="000B7776"/>
    <w:rsid w:val="000B7B2B"/>
    <w:rsid w:val="000B7D5E"/>
    <w:rsid w:val="000C0094"/>
    <w:rsid w:val="000C0433"/>
    <w:rsid w:val="000C06AA"/>
    <w:rsid w:val="000C0CAB"/>
    <w:rsid w:val="000C10EC"/>
    <w:rsid w:val="000C133A"/>
    <w:rsid w:val="000C1545"/>
    <w:rsid w:val="000C1DBD"/>
    <w:rsid w:val="000C1DC8"/>
    <w:rsid w:val="000C1EDB"/>
    <w:rsid w:val="000C200B"/>
    <w:rsid w:val="000C240A"/>
    <w:rsid w:val="000C2641"/>
    <w:rsid w:val="000C2DE1"/>
    <w:rsid w:val="000C2E7E"/>
    <w:rsid w:val="000C3018"/>
    <w:rsid w:val="000C33AA"/>
    <w:rsid w:val="000C3748"/>
    <w:rsid w:val="000C393F"/>
    <w:rsid w:val="000C4065"/>
    <w:rsid w:val="000C4137"/>
    <w:rsid w:val="000C4193"/>
    <w:rsid w:val="000C4538"/>
    <w:rsid w:val="000C4C76"/>
    <w:rsid w:val="000C52E4"/>
    <w:rsid w:val="000C52F9"/>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1835"/>
    <w:rsid w:val="000D206C"/>
    <w:rsid w:val="000D2185"/>
    <w:rsid w:val="000D2642"/>
    <w:rsid w:val="000D2AE0"/>
    <w:rsid w:val="000D2CDA"/>
    <w:rsid w:val="000D325C"/>
    <w:rsid w:val="000D34EE"/>
    <w:rsid w:val="000D362A"/>
    <w:rsid w:val="000D3637"/>
    <w:rsid w:val="000D37FA"/>
    <w:rsid w:val="000D389E"/>
    <w:rsid w:val="000D3CEB"/>
    <w:rsid w:val="000D3D68"/>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E4D"/>
    <w:rsid w:val="000D616F"/>
    <w:rsid w:val="000D6287"/>
    <w:rsid w:val="000D6408"/>
    <w:rsid w:val="000D6E27"/>
    <w:rsid w:val="000D6E96"/>
    <w:rsid w:val="000D6F76"/>
    <w:rsid w:val="000D7064"/>
    <w:rsid w:val="000D7268"/>
    <w:rsid w:val="000D7454"/>
    <w:rsid w:val="000D762B"/>
    <w:rsid w:val="000D7783"/>
    <w:rsid w:val="000D7BE0"/>
    <w:rsid w:val="000D7CB1"/>
    <w:rsid w:val="000E011D"/>
    <w:rsid w:val="000E03CF"/>
    <w:rsid w:val="000E0D89"/>
    <w:rsid w:val="000E0E04"/>
    <w:rsid w:val="000E1003"/>
    <w:rsid w:val="000E14B9"/>
    <w:rsid w:val="000E1608"/>
    <w:rsid w:val="000E182B"/>
    <w:rsid w:val="000E1E8E"/>
    <w:rsid w:val="000E2787"/>
    <w:rsid w:val="000E279B"/>
    <w:rsid w:val="000E2C9A"/>
    <w:rsid w:val="000E3075"/>
    <w:rsid w:val="000E331F"/>
    <w:rsid w:val="000E3358"/>
    <w:rsid w:val="000E3653"/>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5E67"/>
    <w:rsid w:val="000E65A7"/>
    <w:rsid w:val="000E6635"/>
    <w:rsid w:val="000E6BAF"/>
    <w:rsid w:val="000E6EED"/>
    <w:rsid w:val="000E6F62"/>
    <w:rsid w:val="000E7197"/>
    <w:rsid w:val="000E7269"/>
    <w:rsid w:val="000E7E54"/>
    <w:rsid w:val="000E7F51"/>
    <w:rsid w:val="000F00D8"/>
    <w:rsid w:val="000F0718"/>
    <w:rsid w:val="000F071C"/>
    <w:rsid w:val="000F095B"/>
    <w:rsid w:val="000F0C07"/>
    <w:rsid w:val="000F13C4"/>
    <w:rsid w:val="000F13D7"/>
    <w:rsid w:val="000F17E4"/>
    <w:rsid w:val="000F1878"/>
    <w:rsid w:val="000F1CF3"/>
    <w:rsid w:val="000F1F98"/>
    <w:rsid w:val="000F20CD"/>
    <w:rsid w:val="000F222F"/>
    <w:rsid w:val="000F2965"/>
    <w:rsid w:val="000F2C58"/>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64A"/>
    <w:rsid w:val="000F5854"/>
    <w:rsid w:val="000F5CA4"/>
    <w:rsid w:val="000F5CE2"/>
    <w:rsid w:val="000F6799"/>
    <w:rsid w:val="000F6881"/>
    <w:rsid w:val="000F68F1"/>
    <w:rsid w:val="000F6C32"/>
    <w:rsid w:val="000F6D86"/>
    <w:rsid w:val="000F6FA4"/>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4058"/>
    <w:rsid w:val="0010405D"/>
    <w:rsid w:val="00104228"/>
    <w:rsid w:val="00104241"/>
    <w:rsid w:val="001042B4"/>
    <w:rsid w:val="00104A80"/>
    <w:rsid w:val="001050B7"/>
    <w:rsid w:val="001050F9"/>
    <w:rsid w:val="0010521E"/>
    <w:rsid w:val="0010568A"/>
    <w:rsid w:val="001056B6"/>
    <w:rsid w:val="001056C5"/>
    <w:rsid w:val="00105820"/>
    <w:rsid w:val="0010592B"/>
    <w:rsid w:val="00105CEE"/>
    <w:rsid w:val="00105DA1"/>
    <w:rsid w:val="00105F30"/>
    <w:rsid w:val="00106350"/>
    <w:rsid w:val="0010660E"/>
    <w:rsid w:val="001069CA"/>
    <w:rsid w:val="00106A95"/>
    <w:rsid w:val="00106CC3"/>
    <w:rsid w:val="00106CCF"/>
    <w:rsid w:val="00106E7E"/>
    <w:rsid w:val="00106FF1"/>
    <w:rsid w:val="001072C0"/>
    <w:rsid w:val="0010795D"/>
    <w:rsid w:val="0011034F"/>
    <w:rsid w:val="00110755"/>
    <w:rsid w:val="00110846"/>
    <w:rsid w:val="00110851"/>
    <w:rsid w:val="00110926"/>
    <w:rsid w:val="00110B6B"/>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B3D"/>
    <w:rsid w:val="00120C13"/>
    <w:rsid w:val="00121769"/>
    <w:rsid w:val="00121E1A"/>
    <w:rsid w:val="0012240F"/>
    <w:rsid w:val="00122727"/>
    <w:rsid w:val="00122842"/>
    <w:rsid w:val="00122BD3"/>
    <w:rsid w:val="00123012"/>
    <w:rsid w:val="0012345C"/>
    <w:rsid w:val="001235B3"/>
    <w:rsid w:val="00123818"/>
    <w:rsid w:val="0012392D"/>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657"/>
    <w:rsid w:val="001268D1"/>
    <w:rsid w:val="00126ABB"/>
    <w:rsid w:val="001274AC"/>
    <w:rsid w:val="001275E6"/>
    <w:rsid w:val="00127BC5"/>
    <w:rsid w:val="00127DE2"/>
    <w:rsid w:val="00127F28"/>
    <w:rsid w:val="0013016D"/>
    <w:rsid w:val="00130503"/>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BD1"/>
    <w:rsid w:val="00133CAB"/>
    <w:rsid w:val="00133EBD"/>
    <w:rsid w:val="00133F00"/>
    <w:rsid w:val="0013466A"/>
    <w:rsid w:val="00134CAD"/>
    <w:rsid w:val="00135015"/>
    <w:rsid w:val="00135095"/>
    <w:rsid w:val="0013531B"/>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794"/>
    <w:rsid w:val="00140825"/>
    <w:rsid w:val="0014086C"/>
    <w:rsid w:val="00140954"/>
    <w:rsid w:val="00140D74"/>
    <w:rsid w:val="00140E5E"/>
    <w:rsid w:val="001410AA"/>
    <w:rsid w:val="001410F1"/>
    <w:rsid w:val="001418FE"/>
    <w:rsid w:val="00141E46"/>
    <w:rsid w:val="00141ED1"/>
    <w:rsid w:val="00141F72"/>
    <w:rsid w:val="0014206B"/>
    <w:rsid w:val="00142076"/>
    <w:rsid w:val="00142093"/>
    <w:rsid w:val="00142E42"/>
    <w:rsid w:val="00143153"/>
    <w:rsid w:val="0014368C"/>
    <w:rsid w:val="0014371C"/>
    <w:rsid w:val="00143EFE"/>
    <w:rsid w:val="00143FFE"/>
    <w:rsid w:val="0014425D"/>
    <w:rsid w:val="001444E8"/>
    <w:rsid w:val="0014471E"/>
    <w:rsid w:val="001447EE"/>
    <w:rsid w:val="0014491B"/>
    <w:rsid w:val="00144B3F"/>
    <w:rsid w:val="00144D67"/>
    <w:rsid w:val="00144E04"/>
    <w:rsid w:val="001454C4"/>
    <w:rsid w:val="001457B8"/>
    <w:rsid w:val="001460A9"/>
    <w:rsid w:val="001462D7"/>
    <w:rsid w:val="00146577"/>
    <w:rsid w:val="00146773"/>
    <w:rsid w:val="00146F55"/>
    <w:rsid w:val="001472F3"/>
    <w:rsid w:val="00147917"/>
    <w:rsid w:val="00147D65"/>
    <w:rsid w:val="00147D91"/>
    <w:rsid w:val="001504B9"/>
    <w:rsid w:val="0015051D"/>
    <w:rsid w:val="001508E1"/>
    <w:rsid w:val="001509A7"/>
    <w:rsid w:val="001510ED"/>
    <w:rsid w:val="001511C2"/>
    <w:rsid w:val="001517AB"/>
    <w:rsid w:val="00151805"/>
    <w:rsid w:val="00151897"/>
    <w:rsid w:val="00152066"/>
    <w:rsid w:val="001524EA"/>
    <w:rsid w:val="00152559"/>
    <w:rsid w:val="0015294A"/>
    <w:rsid w:val="00152A3B"/>
    <w:rsid w:val="00153384"/>
    <w:rsid w:val="0015347E"/>
    <w:rsid w:val="00153497"/>
    <w:rsid w:val="00153658"/>
    <w:rsid w:val="001538D7"/>
    <w:rsid w:val="00153A48"/>
    <w:rsid w:val="00153A6B"/>
    <w:rsid w:val="00153E69"/>
    <w:rsid w:val="00153EEF"/>
    <w:rsid w:val="00153F29"/>
    <w:rsid w:val="001544AB"/>
    <w:rsid w:val="0015452A"/>
    <w:rsid w:val="00154636"/>
    <w:rsid w:val="00154D6A"/>
    <w:rsid w:val="00155178"/>
    <w:rsid w:val="00155615"/>
    <w:rsid w:val="0015583D"/>
    <w:rsid w:val="00155D53"/>
    <w:rsid w:val="0015622B"/>
    <w:rsid w:val="00156260"/>
    <w:rsid w:val="00156502"/>
    <w:rsid w:val="00156594"/>
    <w:rsid w:val="00156FAC"/>
    <w:rsid w:val="0016008F"/>
    <w:rsid w:val="0016019C"/>
    <w:rsid w:val="001601C7"/>
    <w:rsid w:val="0016027D"/>
    <w:rsid w:val="001602C2"/>
    <w:rsid w:val="00160674"/>
    <w:rsid w:val="00160786"/>
    <w:rsid w:val="00161094"/>
    <w:rsid w:val="00161360"/>
    <w:rsid w:val="001615DD"/>
    <w:rsid w:val="00161795"/>
    <w:rsid w:val="00161C42"/>
    <w:rsid w:val="00162262"/>
    <w:rsid w:val="001623A3"/>
    <w:rsid w:val="0016268D"/>
    <w:rsid w:val="00162BD5"/>
    <w:rsid w:val="00162CF1"/>
    <w:rsid w:val="00162F82"/>
    <w:rsid w:val="001630E4"/>
    <w:rsid w:val="0016368F"/>
    <w:rsid w:val="001639BC"/>
    <w:rsid w:val="00163AFC"/>
    <w:rsid w:val="00163C9A"/>
    <w:rsid w:val="00164646"/>
    <w:rsid w:val="001647FA"/>
    <w:rsid w:val="00165137"/>
    <w:rsid w:val="001652D1"/>
    <w:rsid w:val="001652DD"/>
    <w:rsid w:val="001660C2"/>
    <w:rsid w:val="0016634F"/>
    <w:rsid w:val="001664BA"/>
    <w:rsid w:val="00166809"/>
    <w:rsid w:val="00166879"/>
    <w:rsid w:val="001669F9"/>
    <w:rsid w:val="00166D9E"/>
    <w:rsid w:val="00166EE2"/>
    <w:rsid w:val="0016700E"/>
    <w:rsid w:val="00167125"/>
    <w:rsid w:val="001672C7"/>
    <w:rsid w:val="0016733C"/>
    <w:rsid w:val="0016764C"/>
    <w:rsid w:val="001678DA"/>
    <w:rsid w:val="00170397"/>
    <w:rsid w:val="00170519"/>
    <w:rsid w:val="001706E4"/>
    <w:rsid w:val="00170899"/>
    <w:rsid w:val="001708D0"/>
    <w:rsid w:val="00170E05"/>
    <w:rsid w:val="00171321"/>
    <w:rsid w:val="001714E4"/>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254"/>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6F4"/>
    <w:rsid w:val="001817BA"/>
    <w:rsid w:val="00181B3A"/>
    <w:rsid w:val="00181D06"/>
    <w:rsid w:val="001820B2"/>
    <w:rsid w:val="001821E9"/>
    <w:rsid w:val="0018246F"/>
    <w:rsid w:val="00182518"/>
    <w:rsid w:val="00182718"/>
    <w:rsid w:val="00182807"/>
    <w:rsid w:val="00182FBF"/>
    <w:rsid w:val="001836DF"/>
    <w:rsid w:val="00183CB7"/>
    <w:rsid w:val="00183CC6"/>
    <w:rsid w:val="00183EBF"/>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4E8"/>
    <w:rsid w:val="00196683"/>
    <w:rsid w:val="00196700"/>
    <w:rsid w:val="00196B90"/>
    <w:rsid w:val="00196DE8"/>
    <w:rsid w:val="00196FF4"/>
    <w:rsid w:val="0019734F"/>
    <w:rsid w:val="00197D98"/>
    <w:rsid w:val="001A0303"/>
    <w:rsid w:val="001A03BC"/>
    <w:rsid w:val="001A0676"/>
    <w:rsid w:val="001A067A"/>
    <w:rsid w:val="001A06C8"/>
    <w:rsid w:val="001A1337"/>
    <w:rsid w:val="001A2320"/>
    <w:rsid w:val="001A2939"/>
    <w:rsid w:val="001A2A71"/>
    <w:rsid w:val="001A2FD5"/>
    <w:rsid w:val="001A3037"/>
    <w:rsid w:val="001A30FB"/>
    <w:rsid w:val="001A3428"/>
    <w:rsid w:val="001A36CF"/>
    <w:rsid w:val="001A3974"/>
    <w:rsid w:val="001A3B65"/>
    <w:rsid w:val="001A3F0F"/>
    <w:rsid w:val="001A3F7A"/>
    <w:rsid w:val="001A3FA5"/>
    <w:rsid w:val="001A451B"/>
    <w:rsid w:val="001A4EDF"/>
    <w:rsid w:val="001A586A"/>
    <w:rsid w:val="001A608F"/>
    <w:rsid w:val="001A6164"/>
    <w:rsid w:val="001A61A0"/>
    <w:rsid w:val="001A654A"/>
    <w:rsid w:val="001A68F7"/>
    <w:rsid w:val="001A6AFE"/>
    <w:rsid w:val="001A6DF7"/>
    <w:rsid w:val="001A6E27"/>
    <w:rsid w:val="001A6FBA"/>
    <w:rsid w:val="001A706D"/>
    <w:rsid w:val="001A71EB"/>
    <w:rsid w:val="001A72EE"/>
    <w:rsid w:val="001A7826"/>
    <w:rsid w:val="001A79DA"/>
    <w:rsid w:val="001B00B2"/>
    <w:rsid w:val="001B0149"/>
    <w:rsid w:val="001B0251"/>
    <w:rsid w:val="001B0D84"/>
    <w:rsid w:val="001B0EDE"/>
    <w:rsid w:val="001B1565"/>
    <w:rsid w:val="001B19DD"/>
    <w:rsid w:val="001B1BC6"/>
    <w:rsid w:val="001B1D77"/>
    <w:rsid w:val="001B2850"/>
    <w:rsid w:val="001B2993"/>
    <w:rsid w:val="001B2C18"/>
    <w:rsid w:val="001B35C1"/>
    <w:rsid w:val="001B3754"/>
    <w:rsid w:val="001B3A10"/>
    <w:rsid w:val="001B4371"/>
    <w:rsid w:val="001B44B8"/>
    <w:rsid w:val="001B5058"/>
    <w:rsid w:val="001B5332"/>
    <w:rsid w:val="001B54E9"/>
    <w:rsid w:val="001B55DE"/>
    <w:rsid w:val="001B5732"/>
    <w:rsid w:val="001B6779"/>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97E"/>
    <w:rsid w:val="001C19EB"/>
    <w:rsid w:val="001C1BC1"/>
    <w:rsid w:val="001C1E53"/>
    <w:rsid w:val="001C211D"/>
    <w:rsid w:val="001C2635"/>
    <w:rsid w:val="001C2A8B"/>
    <w:rsid w:val="001C2B74"/>
    <w:rsid w:val="001C3434"/>
    <w:rsid w:val="001C344C"/>
    <w:rsid w:val="001C3474"/>
    <w:rsid w:val="001C3512"/>
    <w:rsid w:val="001C36F2"/>
    <w:rsid w:val="001C3DC6"/>
    <w:rsid w:val="001C3E02"/>
    <w:rsid w:val="001C43B9"/>
    <w:rsid w:val="001C460E"/>
    <w:rsid w:val="001C4A39"/>
    <w:rsid w:val="001C4F5F"/>
    <w:rsid w:val="001C54B8"/>
    <w:rsid w:val="001C589B"/>
    <w:rsid w:val="001C58A6"/>
    <w:rsid w:val="001C5BC8"/>
    <w:rsid w:val="001C5DBB"/>
    <w:rsid w:val="001C5F88"/>
    <w:rsid w:val="001C6105"/>
    <w:rsid w:val="001C6154"/>
    <w:rsid w:val="001C6182"/>
    <w:rsid w:val="001C619C"/>
    <w:rsid w:val="001C62D8"/>
    <w:rsid w:val="001C66D2"/>
    <w:rsid w:val="001C6D5A"/>
    <w:rsid w:val="001C713C"/>
    <w:rsid w:val="001C7374"/>
    <w:rsid w:val="001C7539"/>
    <w:rsid w:val="001C7F47"/>
    <w:rsid w:val="001C7FBA"/>
    <w:rsid w:val="001D006C"/>
    <w:rsid w:val="001D056C"/>
    <w:rsid w:val="001D0578"/>
    <w:rsid w:val="001D0593"/>
    <w:rsid w:val="001D0A5B"/>
    <w:rsid w:val="001D0D7C"/>
    <w:rsid w:val="001D1258"/>
    <w:rsid w:val="001D125F"/>
    <w:rsid w:val="001D1463"/>
    <w:rsid w:val="001D1734"/>
    <w:rsid w:val="001D19F8"/>
    <w:rsid w:val="001D1CFF"/>
    <w:rsid w:val="001D293D"/>
    <w:rsid w:val="001D2B3C"/>
    <w:rsid w:val="001D2B70"/>
    <w:rsid w:val="001D2E6C"/>
    <w:rsid w:val="001D35DC"/>
    <w:rsid w:val="001D3D63"/>
    <w:rsid w:val="001D421D"/>
    <w:rsid w:val="001D43C0"/>
    <w:rsid w:val="001D448E"/>
    <w:rsid w:val="001D4679"/>
    <w:rsid w:val="001D4969"/>
    <w:rsid w:val="001D4AF0"/>
    <w:rsid w:val="001D4E72"/>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0F8"/>
    <w:rsid w:val="001E111F"/>
    <w:rsid w:val="001E1284"/>
    <w:rsid w:val="001E1429"/>
    <w:rsid w:val="001E1524"/>
    <w:rsid w:val="001E16D8"/>
    <w:rsid w:val="001E1D3C"/>
    <w:rsid w:val="001E1DDA"/>
    <w:rsid w:val="001E220A"/>
    <w:rsid w:val="001E251E"/>
    <w:rsid w:val="001E266E"/>
    <w:rsid w:val="001E29EA"/>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05E"/>
    <w:rsid w:val="001E6313"/>
    <w:rsid w:val="001E6692"/>
    <w:rsid w:val="001E6870"/>
    <w:rsid w:val="001E6BDA"/>
    <w:rsid w:val="001E6C1B"/>
    <w:rsid w:val="001E719A"/>
    <w:rsid w:val="001E750C"/>
    <w:rsid w:val="001E7A8F"/>
    <w:rsid w:val="001F020C"/>
    <w:rsid w:val="001F04D5"/>
    <w:rsid w:val="001F0546"/>
    <w:rsid w:val="001F0886"/>
    <w:rsid w:val="001F092D"/>
    <w:rsid w:val="001F0999"/>
    <w:rsid w:val="001F0DDF"/>
    <w:rsid w:val="001F0EE0"/>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3E6E"/>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6DD"/>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108"/>
    <w:rsid w:val="002047DE"/>
    <w:rsid w:val="00204981"/>
    <w:rsid w:val="00204A5A"/>
    <w:rsid w:val="00204C12"/>
    <w:rsid w:val="00205160"/>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744"/>
    <w:rsid w:val="00211B2B"/>
    <w:rsid w:val="00211D31"/>
    <w:rsid w:val="00211DD9"/>
    <w:rsid w:val="00211F19"/>
    <w:rsid w:val="00212816"/>
    <w:rsid w:val="0021283E"/>
    <w:rsid w:val="002130BD"/>
    <w:rsid w:val="00213851"/>
    <w:rsid w:val="002147DF"/>
    <w:rsid w:val="00214A0C"/>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4C5"/>
    <w:rsid w:val="0022375C"/>
    <w:rsid w:val="00223833"/>
    <w:rsid w:val="00223ACD"/>
    <w:rsid w:val="00224A38"/>
    <w:rsid w:val="00224A9B"/>
    <w:rsid w:val="00225D0A"/>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40"/>
    <w:rsid w:val="0023245C"/>
    <w:rsid w:val="0023287C"/>
    <w:rsid w:val="00232E9D"/>
    <w:rsid w:val="0023324F"/>
    <w:rsid w:val="00233D34"/>
    <w:rsid w:val="002344C8"/>
    <w:rsid w:val="002349C5"/>
    <w:rsid w:val="00234B73"/>
    <w:rsid w:val="002350FC"/>
    <w:rsid w:val="002351CA"/>
    <w:rsid w:val="00235478"/>
    <w:rsid w:val="00235581"/>
    <w:rsid w:val="00235698"/>
    <w:rsid w:val="002369BA"/>
    <w:rsid w:val="00236F71"/>
    <w:rsid w:val="002373FC"/>
    <w:rsid w:val="002375AD"/>
    <w:rsid w:val="002376CB"/>
    <w:rsid w:val="00237C6F"/>
    <w:rsid w:val="00237D22"/>
    <w:rsid w:val="0024029F"/>
    <w:rsid w:val="0024030B"/>
    <w:rsid w:val="0024046A"/>
    <w:rsid w:val="00240956"/>
    <w:rsid w:val="00240B7D"/>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CD"/>
    <w:rsid w:val="0024445A"/>
    <w:rsid w:val="00244606"/>
    <w:rsid w:val="00244852"/>
    <w:rsid w:val="00244924"/>
    <w:rsid w:val="002449C8"/>
    <w:rsid w:val="002449F4"/>
    <w:rsid w:val="00244AF7"/>
    <w:rsid w:val="00244DA2"/>
    <w:rsid w:val="0024520E"/>
    <w:rsid w:val="0024530E"/>
    <w:rsid w:val="00245477"/>
    <w:rsid w:val="00245492"/>
    <w:rsid w:val="002454B5"/>
    <w:rsid w:val="002457F7"/>
    <w:rsid w:val="00245A41"/>
    <w:rsid w:val="00245B70"/>
    <w:rsid w:val="00245D7D"/>
    <w:rsid w:val="00245E39"/>
    <w:rsid w:val="00245FBA"/>
    <w:rsid w:val="00246349"/>
    <w:rsid w:val="00246559"/>
    <w:rsid w:val="00246B7B"/>
    <w:rsid w:val="00246BEB"/>
    <w:rsid w:val="00246C0D"/>
    <w:rsid w:val="00246C52"/>
    <w:rsid w:val="00246E2B"/>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5F2"/>
    <w:rsid w:val="002530D6"/>
    <w:rsid w:val="002530D9"/>
    <w:rsid w:val="0025325D"/>
    <w:rsid w:val="002533FF"/>
    <w:rsid w:val="00253400"/>
    <w:rsid w:val="002537F5"/>
    <w:rsid w:val="00253905"/>
    <w:rsid w:val="0025429A"/>
    <w:rsid w:val="002543A4"/>
    <w:rsid w:val="00254FAC"/>
    <w:rsid w:val="00255124"/>
    <w:rsid w:val="002563D9"/>
    <w:rsid w:val="00256A5E"/>
    <w:rsid w:val="00256B22"/>
    <w:rsid w:val="00256D51"/>
    <w:rsid w:val="00256F02"/>
    <w:rsid w:val="002571C8"/>
    <w:rsid w:val="002572F1"/>
    <w:rsid w:val="00257429"/>
    <w:rsid w:val="002575E3"/>
    <w:rsid w:val="00257A62"/>
    <w:rsid w:val="00260156"/>
    <w:rsid w:val="002605E8"/>
    <w:rsid w:val="0026075E"/>
    <w:rsid w:val="002608BD"/>
    <w:rsid w:val="00260FAD"/>
    <w:rsid w:val="0026138B"/>
    <w:rsid w:val="00261624"/>
    <w:rsid w:val="002617F6"/>
    <w:rsid w:val="00261D05"/>
    <w:rsid w:val="00261E27"/>
    <w:rsid w:val="002623AC"/>
    <w:rsid w:val="00262668"/>
    <w:rsid w:val="00262979"/>
    <w:rsid w:val="00263038"/>
    <w:rsid w:val="002631C7"/>
    <w:rsid w:val="002631DC"/>
    <w:rsid w:val="00263624"/>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FA"/>
    <w:rsid w:val="00266537"/>
    <w:rsid w:val="0026677F"/>
    <w:rsid w:val="00266867"/>
    <w:rsid w:val="0026716C"/>
    <w:rsid w:val="002672DB"/>
    <w:rsid w:val="0026772A"/>
    <w:rsid w:val="00267B79"/>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86"/>
    <w:rsid w:val="00273DFF"/>
    <w:rsid w:val="0027446D"/>
    <w:rsid w:val="00274618"/>
    <w:rsid w:val="00274668"/>
    <w:rsid w:val="00274B7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3E"/>
    <w:rsid w:val="002768E3"/>
    <w:rsid w:val="00276C75"/>
    <w:rsid w:val="00277512"/>
    <w:rsid w:val="002777E4"/>
    <w:rsid w:val="0027786E"/>
    <w:rsid w:val="00277895"/>
    <w:rsid w:val="00277AA3"/>
    <w:rsid w:val="00277B19"/>
    <w:rsid w:val="00277C7A"/>
    <w:rsid w:val="00277E66"/>
    <w:rsid w:val="002801E2"/>
    <w:rsid w:val="00280612"/>
    <w:rsid w:val="0028073A"/>
    <w:rsid w:val="00280960"/>
    <w:rsid w:val="00280B4A"/>
    <w:rsid w:val="00280FD3"/>
    <w:rsid w:val="0028168F"/>
    <w:rsid w:val="00281FFC"/>
    <w:rsid w:val="002825CE"/>
    <w:rsid w:val="00282FF4"/>
    <w:rsid w:val="00283165"/>
    <w:rsid w:val="002832E7"/>
    <w:rsid w:val="0028354B"/>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1AC"/>
    <w:rsid w:val="00290254"/>
    <w:rsid w:val="00290B24"/>
    <w:rsid w:val="00290C83"/>
    <w:rsid w:val="0029142E"/>
    <w:rsid w:val="002915DA"/>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C91"/>
    <w:rsid w:val="00297F46"/>
    <w:rsid w:val="002A025C"/>
    <w:rsid w:val="002A052F"/>
    <w:rsid w:val="002A0581"/>
    <w:rsid w:val="002A05EF"/>
    <w:rsid w:val="002A0724"/>
    <w:rsid w:val="002A0849"/>
    <w:rsid w:val="002A0A7F"/>
    <w:rsid w:val="002A0F1B"/>
    <w:rsid w:val="002A1A4F"/>
    <w:rsid w:val="002A1A57"/>
    <w:rsid w:val="002A1DA1"/>
    <w:rsid w:val="002A205B"/>
    <w:rsid w:val="002A2480"/>
    <w:rsid w:val="002A2A75"/>
    <w:rsid w:val="002A2DF1"/>
    <w:rsid w:val="002A2FB8"/>
    <w:rsid w:val="002A31FF"/>
    <w:rsid w:val="002A3668"/>
    <w:rsid w:val="002A3771"/>
    <w:rsid w:val="002A37C5"/>
    <w:rsid w:val="002A3AFD"/>
    <w:rsid w:val="002A3B12"/>
    <w:rsid w:val="002A4102"/>
    <w:rsid w:val="002A4918"/>
    <w:rsid w:val="002A4AFF"/>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6D64"/>
    <w:rsid w:val="002B7540"/>
    <w:rsid w:val="002B7D56"/>
    <w:rsid w:val="002C04C2"/>
    <w:rsid w:val="002C0818"/>
    <w:rsid w:val="002C0A1D"/>
    <w:rsid w:val="002C0D11"/>
    <w:rsid w:val="002C138D"/>
    <w:rsid w:val="002C13F8"/>
    <w:rsid w:val="002C1468"/>
    <w:rsid w:val="002C162E"/>
    <w:rsid w:val="002C184B"/>
    <w:rsid w:val="002C1952"/>
    <w:rsid w:val="002C1B17"/>
    <w:rsid w:val="002C203A"/>
    <w:rsid w:val="002C2987"/>
    <w:rsid w:val="002C2AE9"/>
    <w:rsid w:val="002C2B29"/>
    <w:rsid w:val="002C2E8A"/>
    <w:rsid w:val="002C2FCD"/>
    <w:rsid w:val="002C369F"/>
    <w:rsid w:val="002C3983"/>
    <w:rsid w:val="002C3AE4"/>
    <w:rsid w:val="002C3E89"/>
    <w:rsid w:val="002C42AA"/>
    <w:rsid w:val="002C43A6"/>
    <w:rsid w:val="002C4AF6"/>
    <w:rsid w:val="002C4F7C"/>
    <w:rsid w:val="002C514E"/>
    <w:rsid w:val="002C5236"/>
    <w:rsid w:val="002C5533"/>
    <w:rsid w:val="002C5620"/>
    <w:rsid w:val="002C5842"/>
    <w:rsid w:val="002C5A13"/>
    <w:rsid w:val="002C5A6B"/>
    <w:rsid w:val="002C61E0"/>
    <w:rsid w:val="002C62B5"/>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C04"/>
    <w:rsid w:val="002D2491"/>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DEA"/>
    <w:rsid w:val="002D5FC2"/>
    <w:rsid w:val="002D6127"/>
    <w:rsid w:val="002D61BE"/>
    <w:rsid w:val="002D621B"/>
    <w:rsid w:val="002D6497"/>
    <w:rsid w:val="002D719E"/>
    <w:rsid w:val="002D7235"/>
    <w:rsid w:val="002D73CD"/>
    <w:rsid w:val="002D76E8"/>
    <w:rsid w:val="002E03B4"/>
    <w:rsid w:val="002E07F8"/>
    <w:rsid w:val="002E0DF6"/>
    <w:rsid w:val="002E0E94"/>
    <w:rsid w:val="002E15A5"/>
    <w:rsid w:val="002E16BC"/>
    <w:rsid w:val="002E1E86"/>
    <w:rsid w:val="002E2098"/>
    <w:rsid w:val="002E22BC"/>
    <w:rsid w:val="002E25D2"/>
    <w:rsid w:val="002E2738"/>
    <w:rsid w:val="002E2923"/>
    <w:rsid w:val="002E2A76"/>
    <w:rsid w:val="002E306D"/>
    <w:rsid w:val="002E34C4"/>
    <w:rsid w:val="002E3653"/>
    <w:rsid w:val="002E37EE"/>
    <w:rsid w:val="002E38B7"/>
    <w:rsid w:val="002E4301"/>
    <w:rsid w:val="002E44A4"/>
    <w:rsid w:val="002E4AC4"/>
    <w:rsid w:val="002E4D3C"/>
    <w:rsid w:val="002E58E1"/>
    <w:rsid w:val="002E5BDD"/>
    <w:rsid w:val="002E5C56"/>
    <w:rsid w:val="002E5C6E"/>
    <w:rsid w:val="002E5D86"/>
    <w:rsid w:val="002E5DD7"/>
    <w:rsid w:val="002E6112"/>
    <w:rsid w:val="002E6809"/>
    <w:rsid w:val="002E6B79"/>
    <w:rsid w:val="002E74DB"/>
    <w:rsid w:val="002E7B2B"/>
    <w:rsid w:val="002F0045"/>
    <w:rsid w:val="002F00F0"/>
    <w:rsid w:val="002F0248"/>
    <w:rsid w:val="002F025B"/>
    <w:rsid w:val="002F0684"/>
    <w:rsid w:val="002F06C6"/>
    <w:rsid w:val="002F09C0"/>
    <w:rsid w:val="002F0ADB"/>
    <w:rsid w:val="002F0E34"/>
    <w:rsid w:val="002F15F2"/>
    <w:rsid w:val="002F1615"/>
    <w:rsid w:val="002F183F"/>
    <w:rsid w:val="002F1A31"/>
    <w:rsid w:val="002F1BDE"/>
    <w:rsid w:val="002F2AE0"/>
    <w:rsid w:val="002F2CD3"/>
    <w:rsid w:val="002F31C4"/>
    <w:rsid w:val="002F3847"/>
    <w:rsid w:val="002F3F16"/>
    <w:rsid w:val="002F413F"/>
    <w:rsid w:val="002F446A"/>
    <w:rsid w:val="002F44AD"/>
    <w:rsid w:val="002F45D3"/>
    <w:rsid w:val="002F48BD"/>
    <w:rsid w:val="002F4934"/>
    <w:rsid w:val="002F4A52"/>
    <w:rsid w:val="002F4CF5"/>
    <w:rsid w:val="002F4E98"/>
    <w:rsid w:val="002F4FC5"/>
    <w:rsid w:val="002F5312"/>
    <w:rsid w:val="002F53E6"/>
    <w:rsid w:val="002F5422"/>
    <w:rsid w:val="002F5634"/>
    <w:rsid w:val="002F566C"/>
    <w:rsid w:val="002F5874"/>
    <w:rsid w:val="002F5881"/>
    <w:rsid w:val="002F5C24"/>
    <w:rsid w:val="002F5DD9"/>
    <w:rsid w:val="002F5FDA"/>
    <w:rsid w:val="002F63ED"/>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DA6"/>
    <w:rsid w:val="00301EE4"/>
    <w:rsid w:val="003024DE"/>
    <w:rsid w:val="00302701"/>
    <w:rsid w:val="00302739"/>
    <w:rsid w:val="00302B48"/>
    <w:rsid w:val="00302EDE"/>
    <w:rsid w:val="00302F6A"/>
    <w:rsid w:val="00302FEF"/>
    <w:rsid w:val="0030318E"/>
    <w:rsid w:val="00303687"/>
    <w:rsid w:val="003041A8"/>
    <w:rsid w:val="00304556"/>
    <w:rsid w:val="00304AC5"/>
    <w:rsid w:val="00304C9E"/>
    <w:rsid w:val="0030563C"/>
    <w:rsid w:val="003065FB"/>
    <w:rsid w:val="00306ED2"/>
    <w:rsid w:val="00306F89"/>
    <w:rsid w:val="0030749E"/>
    <w:rsid w:val="00307B27"/>
    <w:rsid w:val="00307F28"/>
    <w:rsid w:val="003101DC"/>
    <w:rsid w:val="0031029B"/>
    <w:rsid w:val="0031049F"/>
    <w:rsid w:val="003105CC"/>
    <w:rsid w:val="00310CC6"/>
    <w:rsid w:val="00310F30"/>
    <w:rsid w:val="00310FD2"/>
    <w:rsid w:val="00311642"/>
    <w:rsid w:val="00311761"/>
    <w:rsid w:val="00311941"/>
    <w:rsid w:val="00311B5D"/>
    <w:rsid w:val="00312709"/>
    <w:rsid w:val="003133E9"/>
    <w:rsid w:val="003133ED"/>
    <w:rsid w:val="00313765"/>
    <w:rsid w:val="003137A0"/>
    <w:rsid w:val="00313B09"/>
    <w:rsid w:val="00313B45"/>
    <w:rsid w:val="00313BC1"/>
    <w:rsid w:val="00313C4F"/>
    <w:rsid w:val="003141C2"/>
    <w:rsid w:val="00314253"/>
    <w:rsid w:val="00314CBB"/>
    <w:rsid w:val="0031599D"/>
    <w:rsid w:val="00315C95"/>
    <w:rsid w:val="00315E9A"/>
    <w:rsid w:val="00315EB9"/>
    <w:rsid w:val="00316064"/>
    <w:rsid w:val="00316420"/>
    <w:rsid w:val="0031683B"/>
    <w:rsid w:val="00316ACE"/>
    <w:rsid w:val="00316C58"/>
    <w:rsid w:val="00316D84"/>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B49"/>
    <w:rsid w:val="00320F1B"/>
    <w:rsid w:val="0032151E"/>
    <w:rsid w:val="0032172E"/>
    <w:rsid w:val="00321822"/>
    <w:rsid w:val="00321B02"/>
    <w:rsid w:val="00321F33"/>
    <w:rsid w:val="00322219"/>
    <w:rsid w:val="00322BC3"/>
    <w:rsid w:val="00322C2B"/>
    <w:rsid w:val="00322E3B"/>
    <w:rsid w:val="00323123"/>
    <w:rsid w:val="00323438"/>
    <w:rsid w:val="00323A78"/>
    <w:rsid w:val="00323F4D"/>
    <w:rsid w:val="00323FAD"/>
    <w:rsid w:val="00324089"/>
    <w:rsid w:val="00324337"/>
    <w:rsid w:val="0032441B"/>
    <w:rsid w:val="00324701"/>
    <w:rsid w:val="0032489D"/>
    <w:rsid w:val="003249F8"/>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8C4"/>
    <w:rsid w:val="00330958"/>
    <w:rsid w:val="00330C30"/>
    <w:rsid w:val="00330DE8"/>
    <w:rsid w:val="00330DEA"/>
    <w:rsid w:val="00330FE9"/>
    <w:rsid w:val="00331470"/>
    <w:rsid w:val="00331968"/>
    <w:rsid w:val="0033198A"/>
    <w:rsid w:val="00332056"/>
    <w:rsid w:val="003321C3"/>
    <w:rsid w:val="0033241A"/>
    <w:rsid w:val="00332962"/>
    <w:rsid w:val="0033451A"/>
    <w:rsid w:val="00334CE7"/>
    <w:rsid w:val="00335250"/>
    <w:rsid w:val="00335670"/>
    <w:rsid w:val="0033572D"/>
    <w:rsid w:val="0033592C"/>
    <w:rsid w:val="00335E2A"/>
    <w:rsid w:val="003365FB"/>
    <w:rsid w:val="00336640"/>
    <w:rsid w:val="0033677C"/>
    <w:rsid w:val="00336780"/>
    <w:rsid w:val="003367C5"/>
    <w:rsid w:val="00336CD1"/>
    <w:rsid w:val="00336DAD"/>
    <w:rsid w:val="00336DB3"/>
    <w:rsid w:val="00337065"/>
    <w:rsid w:val="0033745D"/>
    <w:rsid w:val="003374A0"/>
    <w:rsid w:val="00337C71"/>
    <w:rsid w:val="00340CC6"/>
    <w:rsid w:val="00340E58"/>
    <w:rsid w:val="00341087"/>
    <w:rsid w:val="003411D0"/>
    <w:rsid w:val="00341706"/>
    <w:rsid w:val="00341995"/>
    <w:rsid w:val="00341BB3"/>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68C9"/>
    <w:rsid w:val="00346E62"/>
    <w:rsid w:val="00346FEB"/>
    <w:rsid w:val="0034726E"/>
    <w:rsid w:val="0034745C"/>
    <w:rsid w:val="003474CD"/>
    <w:rsid w:val="0034796F"/>
    <w:rsid w:val="003479B6"/>
    <w:rsid w:val="00347A25"/>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7C"/>
    <w:rsid w:val="003539B2"/>
    <w:rsid w:val="00353BED"/>
    <w:rsid w:val="00353D8A"/>
    <w:rsid w:val="0035414B"/>
    <w:rsid w:val="00354FE6"/>
    <w:rsid w:val="003552C6"/>
    <w:rsid w:val="003558FD"/>
    <w:rsid w:val="00355A83"/>
    <w:rsid w:val="003562D7"/>
    <w:rsid w:val="00356353"/>
    <w:rsid w:val="00356653"/>
    <w:rsid w:val="003567C9"/>
    <w:rsid w:val="00356B14"/>
    <w:rsid w:val="00356CEC"/>
    <w:rsid w:val="0035705A"/>
    <w:rsid w:val="003570F4"/>
    <w:rsid w:val="003572DE"/>
    <w:rsid w:val="00357659"/>
    <w:rsid w:val="00357712"/>
    <w:rsid w:val="00357CAE"/>
    <w:rsid w:val="003604DB"/>
    <w:rsid w:val="0036139A"/>
    <w:rsid w:val="00361511"/>
    <w:rsid w:val="003617B5"/>
    <w:rsid w:val="0036185C"/>
    <w:rsid w:val="00361B1A"/>
    <w:rsid w:val="0036227D"/>
    <w:rsid w:val="00362453"/>
    <w:rsid w:val="003624FB"/>
    <w:rsid w:val="00362585"/>
    <w:rsid w:val="0036262C"/>
    <w:rsid w:val="003626A7"/>
    <w:rsid w:val="00362769"/>
    <w:rsid w:val="003629D1"/>
    <w:rsid w:val="00362C28"/>
    <w:rsid w:val="00362C5A"/>
    <w:rsid w:val="003632ED"/>
    <w:rsid w:val="00363539"/>
    <w:rsid w:val="003635B6"/>
    <w:rsid w:val="0036393A"/>
    <w:rsid w:val="00363AE6"/>
    <w:rsid w:val="00363C06"/>
    <w:rsid w:val="00363FC9"/>
    <w:rsid w:val="00365023"/>
    <w:rsid w:val="00365644"/>
    <w:rsid w:val="0036590C"/>
    <w:rsid w:val="00365B66"/>
    <w:rsid w:val="00366025"/>
    <w:rsid w:val="00366428"/>
    <w:rsid w:val="003665C5"/>
    <w:rsid w:val="00366A15"/>
    <w:rsid w:val="00366B3A"/>
    <w:rsid w:val="00366D7F"/>
    <w:rsid w:val="00367606"/>
    <w:rsid w:val="00367681"/>
    <w:rsid w:val="00367FF9"/>
    <w:rsid w:val="00370285"/>
    <w:rsid w:val="00370499"/>
    <w:rsid w:val="003704BC"/>
    <w:rsid w:val="003704EE"/>
    <w:rsid w:val="00370880"/>
    <w:rsid w:val="00370EFD"/>
    <w:rsid w:val="00371137"/>
    <w:rsid w:val="0037133D"/>
    <w:rsid w:val="0037175A"/>
    <w:rsid w:val="003719F5"/>
    <w:rsid w:val="00372019"/>
    <w:rsid w:val="00372029"/>
    <w:rsid w:val="003721B3"/>
    <w:rsid w:val="003721E8"/>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77686"/>
    <w:rsid w:val="003778AE"/>
    <w:rsid w:val="003802F3"/>
    <w:rsid w:val="00380543"/>
    <w:rsid w:val="00380602"/>
    <w:rsid w:val="00380775"/>
    <w:rsid w:val="00380789"/>
    <w:rsid w:val="00380892"/>
    <w:rsid w:val="00380BBD"/>
    <w:rsid w:val="00381B19"/>
    <w:rsid w:val="00381E76"/>
    <w:rsid w:val="003821BA"/>
    <w:rsid w:val="003821E7"/>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FD7"/>
    <w:rsid w:val="00390217"/>
    <w:rsid w:val="00390449"/>
    <w:rsid w:val="003904B1"/>
    <w:rsid w:val="003907D2"/>
    <w:rsid w:val="00390C56"/>
    <w:rsid w:val="0039122C"/>
    <w:rsid w:val="0039124D"/>
    <w:rsid w:val="00391A92"/>
    <w:rsid w:val="00391C99"/>
    <w:rsid w:val="00391D30"/>
    <w:rsid w:val="00392080"/>
    <w:rsid w:val="003926BE"/>
    <w:rsid w:val="003929A7"/>
    <w:rsid w:val="00392A1F"/>
    <w:rsid w:val="00392DB8"/>
    <w:rsid w:val="00392FE1"/>
    <w:rsid w:val="003935EC"/>
    <w:rsid w:val="00393A04"/>
    <w:rsid w:val="00393A68"/>
    <w:rsid w:val="00393B78"/>
    <w:rsid w:val="00393FA3"/>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9B9"/>
    <w:rsid w:val="00396BBB"/>
    <w:rsid w:val="00397292"/>
    <w:rsid w:val="003976DD"/>
    <w:rsid w:val="003978B8"/>
    <w:rsid w:val="00397AD4"/>
    <w:rsid w:val="00397B87"/>
    <w:rsid w:val="00397C89"/>
    <w:rsid w:val="00397DFD"/>
    <w:rsid w:val="003A0311"/>
    <w:rsid w:val="003A053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71E1"/>
    <w:rsid w:val="003A734D"/>
    <w:rsid w:val="003A76A9"/>
    <w:rsid w:val="003A7747"/>
    <w:rsid w:val="003B020A"/>
    <w:rsid w:val="003B0299"/>
    <w:rsid w:val="003B0666"/>
    <w:rsid w:val="003B0B4D"/>
    <w:rsid w:val="003B0E43"/>
    <w:rsid w:val="003B1042"/>
    <w:rsid w:val="003B10AD"/>
    <w:rsid w:val="003B147D"/>
    <w:rsid w:val="003B1FB9"/>
    <w:rsid w:val="003B248F"/>
    <w:rsid w:val="003B2652"/>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70F"/>
    <w:rsid w:val="003B5B57"/>
    <w:rsid w:val="003B5B7E"/>
    <w:rsid w:val="003B5BCB"/>
    <w:rsid w:val="003B5E30"/>
    <w:rsid w:val="003B6FCB"/>
    <w:rsid w:val="003B7020"/>
    <w:rsid w:val="003B7116"/>
    <w:rsid w:val="003B713D"/>
    <w:rsid w:val="003B7294"/>
    <w:rsid w:val="003B7699"/>
    <w:rsid w:val="003B76F0"/>
    <w:rsid w:val="003B76FE"/>
    <w:rsid w:val="003B7DB4"/>
    <w:rsid w:val="003C009A"/>
    <w:rsid w:val="003C0374"/>
    <w:rsid w:val="003C07D7"/>
    <w:rsid w:val="003C0985"/>
    <w:rsid w:val="003C10B8"/>
    <w:rsid w:val="003C13E6"/>
    <w:rsid w:val="003C1C69"/>
    <w:rsid w:val="003C1E8A"/>
    <w:rsid w:val="003C2C9D"/>
    <w:rsid w:val="003C3498"/>
    <w:rsid w:val="003C3B73"/>
    <w:rsid w:val="003C3D6E"/>
    <w:rsid w:val="003C3F8B"/>
    <w:rsid w:val="003C402A"/>
    <w:rsid w:val="003C4213"/>
    <w:rsid w:val="003C4250"/>
    <w:rsid w:val="003C4454"/>
    <w:rsid w:val="003C44DB"/>
    <w:rsid w:val="003C4747"/>
    <w:rsid w:val="003C4CA3"/>
    <w:rsid w:val="003C4F25"/>
    <w:rsid w:val="003C507B"/>
    <w:rsid w:val="003C5268"/>
    <w:rsid w:val="003C64CD"/>
    <w:rsid w:val="003C6544"/>
    <w:rsid w:val="003C6580"/>
    <w:rsid w:val="003C6842"/>
    <w:rsid w:val="003C6A1C"/>
    <w:rsid w:val="003C6CCB"/>
    <w:rsid w:val="003C6DA9"/>
    <w:rsid w:val="003C736F"/>
    <w:rsid w:val="003C7855"/>
    <w:rsid w:val="003D0030"/>
    <w:rsid w:val="003D0240"/>
    <w:rsid w:val="003D06A7"/>
    <w:rsid w:val="003D0868"/>
    <w:rsid w:val="003D09DA"/>
    <w:rsid w:val="003D0D0F"/>
    <w:rsid w:val="003D0D75"/>
    <w:rsid w:val="003D17A0"/>
    <w:rsid w:val="003D1F11"/>
    <w:rsid w:val="003D217C"/>
    <w:rsid w:val="003D22AC"/>
    <w:rsid w:val="003D2339"/>
    <w:rsid w:val="003D24B7"/>
    <w:rsid w:val="003D26AA"/>
    <w:rsid w:val="003D28D3"/>
    <w:rsid w:val="003D2953"/>
    <w:rsid w:val="003D2E43"/>
    <w:rsid w:val="003D336B"/>
    <w:rsid w:val="003D3B88"/>
    <w:rsid w:val="003D3EE3"/>
    <w:rsid w:val="003D410B"/>
    <w:rsid w:val="003D4113"/>
    <w:rsid w:val="003D4350"/>
    <w:rsid w:val="003D4409"/>
    <w:rsid w:val="003D4C42"/>
    <w:rsid w:val="003D4E4F"/>
    <w:rsid w:val="003D519A"/>
    <w:rsid w:val="003D5717"/>
    <w:rsid w:val="003D5878"/>
    <w:rsid w:val="003D59FE"/>
    <w:rsid w:val="003D5A4E"/>
    <w:rsid w:val="003D62A1"/>
    <w:rsid w:val="003D63BA"/>
    <w:rsid w:val="003D680E"/>
    <w:rsid w:val="003D69BE"/>
    <w:rsid w:val="003D69ED"/>
    <w:rsid w:val="003D6B43"/>
    <w:rsid w:val="003D6E18"/>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1F3E"/>
    <w:rsid w:val="003E23A4"/>
    <w:rsid w:val="003E27B0"/>
    <w:rsid w:val="003E2BF4"/>
    <w:rsid w:val="003E2C9F"/>
    <w:rsid w:val="003E300E"/>
    <w:rsid w:val="003E3015"/>
    <w:rsid w:val="003E31AF"/>
    <w:rsid w:val="003E3524"/>
    <w:rsid w:val="003E37AD"/>
    <w:rsid w:val="003E37FC"/>
    <w:rsid w:val="003E3944"/>
    <w:rsid w:val="003E3B07"/>
    <w:rsid w:val="003E3C5B"/>
    <w:rsid w:val="003E3CA6"/>
    <w:rsid w:val="003E3D0E"/>
    <w:rsid w:val="003E40C9"/>
    <w:rsid w:val="003E416F"/>
    <w:rsid w:val="003E44DC"/>
    <w:rsid w:val="003E45F7"/>
    <w:rsid w:val="003E49EC"/>
    <w:rsid w:val="003E4CD0"/>
    <w:rsid w:val="003E4CDB"/>
    <w:rsid w:val="003E6289"/>
    <w:rsid w:val="003E6592"/>
    <w:rsid w:val="003E679D"/>
    <w:rsid w:val="003E6A3C"/>
    <w:rsid w:val="003E6B97"/>
    <w:rsid w:val="003E6D46"/>
    <w:rsid w:val="003E700A"/>
    <w:rsid w:val="003E7313"/>
    <w:rsid w:val="003E73BC"/>
    <w:rsid w:val="003E76BB"/>
    <w:rsid w:val="003E7706"/>
    <w:rsid w:val="003E7C5E"/>
    <w:rsid w:val="003E7E43"/>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4CB"/>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5878"/>
    <w:rsid w:val="00405898"/>
    <w:rsid w:val="00405A9F"/>
    <w:rsid w:val="00405D95"/>
    <w:rsid w:val="00405F21"/>
    <w:rsid w:val="00405F90"/>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1230"/>
    <w:rsid w:val="004116C3"/>
    <w:rsid w:val="00411738"/>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B31"/>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14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1C3"/>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DE5"/>
    <w:rsid w:val="004371AB"/>
    <w:rsid w:val="00437895"/>
    <w:rsid w:val="00437E77"/>
    <w:rsid w:val="004402A7"/>
    <w:rsid w:val="0044035D"/>
    <w:rsid w:val="00440850"/>
    <w:rsid w:val="00440EA5"/>
    <w:rsid w:val="004410C5"/>
    <w:rsid w:val="0044142F"/>
    <w:rsid w:val="00441444"/>
    <w:rsid w:val="004415E4"/>
    <w:rsid w:val="00441825"/>
    <w:rsid w:val="00441BA1"/>
    <w:rsid w:val="00442523"/>
    <w:rsid w:val="004425C2"/>
    <w:rsid w:val="004426FE"/>
    <w:rsid w:val="00442824"/>
    <w:rsid w:val="00442F72"/>
    <w:rsid w:val="00442FFB"/>
    <w:rsid w:val="004430FD"/>
    <w:rsid w:val="004434F4"/>
    <w:rsid w:val="00443586"/>
    <w:rsid w:val="004435E2"/>
    <w:rsid w:val="004439AB"/>
    <w:rsid w:val="00443A73"/>
    <w:rsid w:val="00443F37"/>
    <w:rsid w:val="004442A7"/>
    <w:rsid w:val="00444901"/>
    <w:rsid w:val="00444934"/>
    <w:rsid w:val="00444EB4"/>
    <w:rsid w:val="00444F5E"/>
    <w:rsid w:val="00445513"/>
    <w:rsid w:val="00445625"/>
    <w:rsid w:val="00445907"/>
    <w:rsid w:val="00445CFF"/>
    <w:rsid w:val="004462AF"/>
    <w:rsid w:val="00446424"/>
    <w:rsid w:val="0044662A"/>
    <w:rsid w:val="00446D50"/>
    <w:rsid w:val="00447427"/>
    <w:rsid w:val="004478FA"/>
    <w:rsid w:val="004479DF"/>
    <w:rsid w:val="00447B85"/>
    <w:rsid w:val="00447F64"/>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052"/>
    <w:rsid w:val="00456104"/>
    <w:rsid w:val="00456114"/>
    <w:rsid w:val="0045623E"/>
    <w:rsid w:val="00456971"/>
    <w:rsid w:val="00456AC1"/>
    <w:rsid w:val="00456AC7"/>
    <w:rsid w:val="00456B18"/>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22A1"/>
    <w:rsid w:val="004622D0"/>
    <w:rsid w:val="00462420"/>
    <w:rsid w:val="0046260A"/>
    <w:rsid w:val="00462B09"/>
    <w:rsid w:val="00462B31"/>
    <w:rsid w:val="004631A1"/>
    <w:rsid w:val="00463337"/>
    <w:rsid w:val="004633CC"/>
    <w:rsid w:val="004633FC"/>
    <w:rsid w:val="00463448"/>
    <w:rsid w:val="004636FA"/>
    <w:rsid w:val="00463AE8"/>
    <w:rsid w:val="0046400B"/>
    <w:rsid w:val="00464074"/>
    <w:rsid w:val="004641A0"/>
    <w:rsid w:val="0046421E"/>
    <w:rsid w:val="0046434B"/>
    <w:rsid w:val="00464A80"/>
    <w:rsid w:val="00464A82"/>
    <w:rsid w:val="00464C22"/>
    <w:rsid w:val="00464EE0"/>
    <w:rsid w:val="00465180"/>
    <w:rsid w:val="00465235"/>
    <w:rsid w:val="00465467"/>
    <w:rsid w:val="00465573"/>
    <w:rsid w:val="00465EB3"/>
    <w:rsid w:val="00465F4A"/>
    <w:rsid w:val="0046618B"/>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4F5"/>
    <w:rsid w:val="00483730"/>
    <w:rsid w:val="00483D11"/>
    <w:rsid w:val="00483D20"/>
    <w:rsid w:val="0048406D"/>
    <w:rsid w:val="0048495A"/>
    <w:rsid w:val="00484C46"/>
    <w:rsid w:val="00484DC1"/>
    <w:rsid w:val="00485073"/>
    <w:rsid w:val="004852E8"/>
    <w:rsid w:val="004853E9"/>
    <w:rsid w:val="00485460"/>
    <w:rsid w:val="004856EF"/>
    <w:rsid w:val="0048598C"/>
    <w:rsid w:val="00485998"/>
    <w:rsid w:val="00485A0B"/>
    <w:rsid w:val="00485A18"/>
    <w:rsid w:val="00485E8A"/>
    <w:rsid w:val="004862DE"/>
    <w:rsid w:val="00486304"/>
    <w:rsid w:val="004864FB"/>
    <w:rsid w:val="00486621"/>
    <w:rsid w:val="004869B5"/>
    <w:rsid w:val="00486C70"/>
    <w:rsid w:val="00486D50"/>
    <w:rsid w:val="00486FAA"/>
    <w:rsid w:val="00487355"/>
    <w:rsid w:val="00487866"/>
    <w:rsid w:val="00487F28"/>
    <w:rsid w:val="00490185"/>
    <w:rsid w:val="00490532"/>
    <w:rsid w:val="00490649"/>
    <w:rsid w:val="0049093B"/>
    <w:rsid w:val="00490A49"/>
    <w:rsid w:val="00490BE9"/>
    <w:rsid w:val="00490E94"/>
    <w:rsid w:val="00490EE3"/>
    <w:rsid w:val="00490FBC"/>
    <w:rsid w:val="00491215"/>
    <w:rsid w:val="00491294"/>
    <w:rsid w:val="0049143D"/>
    <w:rsid w:val="004917C1"/>
    <w:rsid w:val="004918A0"/>
    <w:rsid w:val="00491C51"/>
    <w:rsid w:val="00492213"/>
    <w:rsid w:val="004924E5"/>
    <w:rsid w:val="00492597"/>
    <w:rsid w:val="00492619"/>
    <w:rsid w:val="0049268A"/>
    <w:rsid w:val="004927F3"/>
    <w:rsid w:val="00493041"/>
    <w:rsid w:val="004933F1"/>
    <w:rsid w:val="0049349F"/>
    <w:rsid w:val="004935A4"/>
    <w:rsid w:val="004938AA"/>
    <w:rsid w:val="00493D08"/>
    <w:rsid w:val="004949D8"/>
    <w:rsid w:val="00494E75"/>
    <w:rsid w:val="00495071"/>
    <w:rsid w:val="004951D6"/>
    <w:rsid w:val="004961DB"/>
    <w:rsid w:val="0049653E"/>
    <w:rsid w:val="004966CE"/>
    <w:rsid w:val="00496BEF"/>
    <w:rsid w:val="00496E38"/>
    <w:rsid w:val="00496E47"/>
    <w:rsid w:val="0049757C"/>
    <w:rsid w:val="00497C03"/>
    <w:rsid w:val="00497C95"/>
    <w:rsid w:val="00497D6A"/>
    <w:rsid w:val="00497EF8"/>
    <w:rsid w:val="004A01E1"/>
    <w:rsid w:val="004A0A72"/>
    <w:rsid w:val="004A0E00"/>
    <w:rsid w:val="004A10AA"/>
    <w:rsid w:val="004A1257"/>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AAA"/>
    <w:rsid w:val="004A3CB9"/>
    <w:rsid w:val="004A4625"/>
    <w:rsid w:val="004A4900"/>
    <w:rsid w:val="004A4D38"/>
    <w:rsid w:val="004A4D58"/>
    <w:rsid w:val="004A4E7E"/>
    <w:rsid w:val="004A4E95"/>
    <w:rsid w:val="004A4EB4"/>
    <w:rsid w:val="004A51FA"/>
    <w:rsid w:val="004A5270"/>
    <w:rsid w:val="004A5477"/>
    <w:rsid w:val="004A549A"/>
    <w:rsid w:val="004A566F"/>
    <w:rsid w:val="004A57FC"/>
    <w:rsid w:val="004A5D36"/>
    <w:rsid w:val="004A5EAE"/>
    <w:rsid w:val="004A6011"/>
    <w:rsid w:val="004A6072"/>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413"/>
    <w:rsid w:val="004B2700"/>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311"/>
    <w:rsid w:val="004B7418"/>
    <w:rsid w:val="004B74EE"/>
    <w:rsid w:val="004B795F"/>
    <w:rsid w:val="004B7BA5"/>
    <w:rsid w:val="004B7DC2"/>
    <w:rsid w:val="004B7DE3"/>
    <w:rsid w:val="004C0346"/>
    <w:rsid w:val="004C038E"/>
    <w:rsid w:val="004C03BE"/>
    <w:rsid w:val="004C0783"/>
    <w:rsid w:val="004C08E6"/>
    <w:rsid w:val="004C0A67"/>
    <w:rsid w:val="004C0B5B"/>
    <w:rsid w:val="004C0C5C"/>
    <w:rsid w:val="004C0F99"/>
    <w:rsid w:val="004C130D"/>
    <w:rsid w:val="004C1624"/>
    <w:rsid w:val="004C19E4"/>
    <w:rsid w:val="004C1A67"/>
    <w:rsid w:val="004C1EF6"/>
    <w:rsid w:val="004C1F5C"/>
    <w:rsid w:val="004C2371"/>
    <w:rsid w:val="004C2645"/>
    <w:rsid w:val="004C270F"/>
    <w:rsid w:val="004C2770"/>
    <w:rsid w:val="004C2C35"/>
    <w:rsid w:val="004C2F01"/>
    <w:rsid w:val="004C3329"/>
    <w:rsid w:val="004C3472"/>
    <w:rsid w:val="004C34E8"/>
    <w:rsid w:val="004C3AD1"/>
    <w:rsid w:val="004C3C51"/>
    <w:rsid w:val="004C44D3"/>
    <w:rsid w:val="004C47FE"/>
    <w:rsid w:val="004C480C"/>
    <w:rsid w:val="004C4BCE"/>
    <w:rsid w:val="004C4BF3"/>
    <w:rsid w:val="004C4F33"/>
    <w:rsid w:val="004C521E"/>
    <w:rsid w:val="004C5283"/>
    <w:rsid w:val="004C566C"/>
    <w:rsid w:val="004C5A60"/>
    <w:rsid w:val="004C5AF0"/>
    <w:rsid w:val="004C5C44"/>
    <w:rsid w:val="004C5E1B"/>
    <w:rsid w:val="004C5EF0"/>
    <w:rsid w:val="004C63D6"/>
    <w:rsid w:val="004C660B"/>
    <w:rsid w:val="004C7081"/>
    <w:rsid w:val="004C709B"/>
    <w:rsid w:val="004C7305"/>
    <w:rsid w:val="004C730E"/>
    <w:rsid w:val="004C75DA"/>
    <w:rsid w:val="004C7739"/>
    <w:rsid w:val="004C7985"/>
    <w:rsid w:val="004C7A3A"/>
    <w:rsid w:val="004C7BDF"/>
    <w:rsid w:val="004D0C65"/>
    <w:rsid w:val="004D0DCD"/>
    <w:rsid w:val="004D0E42"/>
    <w:rsid w:val="004D0E7C"/>
    <w:rsid w:val="004D0FA5"/>
    <w:rsid w:val="004D1059"/>
    <w:rsid w:val="004D17E6"/>
    <w:rsid w:val="004D1944"/>
    <w:rsid w:val="004D1A33"/>
    <w:rsid w:val="004D1C35"/>
    <w:rsid w:val="004D1D64"/>
    <w:rsid w:val="004D1DBB"/>
    <w:rsid w:val="004D2474"/>
    <w:rsid w:val="004D27C4"/>
    <w:rsid w:val="004D2E01"/>
    <w:rsid w:val="004D2E57"/>
    <w:rsid w:val="004D30AD"/>
    <w:rsid w:val="004D3251"/>
    <w:rsid w:val="004D336E"/>
    <w:rsid w:val="004D3403"/>
    <w:rsid w:val="004D39CA"/>
    <w:rsid w:val="004D40D1"/>
    <w:rsid w:val="004D40D5"/>
    <w:rsid w:val="004D472E"/>
    <w:rsid w:val="004D4968"/>
    <w:rsid w:val="004D4A8A"/>
    <w:rsid w:val="004D4ABF"/>
    <w:rsid w:val="004D4E0E"/>
    <w:rsid w:val="004D50CC"/>
    <w:rsid w:val="004D58D1"/>
    <w:rsid w:val="004D5F02"/>
    <w:rsid w:val="004D602D"/>
    <w:rsid w:val="004D64DD"/>
    <w:rsid w:val="004D65BA"/>
    <w:rsid w:val="004D68C0"/>
    <w:rsid w:val="004D6FC0"/>
    <w:rsid w:val="004D7023"/>
    <w:rsid w:val="004D70E1"/>
    <w:rsid w:val="004D710C"/>
    <w:rsid w:val="004E0033"/>
    <w:rsid w:val="004E00F1"/>
    <w:rsid w:val="004E0211"/>
    <w:rsid w:val="004E03BE"/>
    <w:rsid w:val="004E03F3"/>
    <w:rsid w:val="004E0459"/>
    <w:rsid w:val="004E0540"/>
    <w:rsid w:val="004E071E"/>
    <w:rsid w:val="004E0CD0"/>
    <w:rsid w:val="004E11D1"/>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896"/>
    <w:rsid w:val="004E4EF1"/>
    <w:rsid w:val="004E50E0"/>
    <w:rsid w:val="004E524E"/>
    <w:rsid w:val="004E53AE"/>
    <w:rsid w:val="004E5449"/>
    <w:rsid w:val="004E5710"/>
    <w:rsid w:val="004E5788"/>
    <w:rsid w:val="004E5C61"/>
    <w:rsid w:val="004E6158"/>
    <w:rsid w:val="004E6184"/>
    <w:rsid w:val="004E633F"/>
    <w:rsid w:val="004E6463"/>
    <w:rsid w:val="004E678A"/>
    <w:rsid w:val="004E68A0"/>
    <w:rsid w:val="004E6CB0"/>
    <w:rsid w:val="004E6CEA"/>
    <w:rsid w:val="004E6ED3"/>
    <w:rsid w:val="004E6F18"/>
    <w:rsid w:val="004E7614"/>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36"/>
    <w:rsid w:val="004F1AEF"/>
    <w:rsid w:val="004F210D"/>
    <w:rsid w:val="004F2826"/>
    <w:rsid w:val="004F2AA6"/>
    <w:rsid w:val="004F2B9C"/>
    <w:rsid w:val="004F2CCE"/>
    <w:rsid w:val="004F31E3"/>
    <w:rsid w:val="004F359A"/>
    <w:rsid w:val="004F3863"/>
    <w:rsid w:val="004F399D"/>
    <w:rsid w:val="004F3DD1"/>
    <w:rsid w:val="004F4B9E"/>
    <w:rsid w:val="004F4E53"/>
    <w:rsid w:val="004F55BD"/>
    <w:rsid w:val="004F56BF"/>
    <w:rsid w:val="004F58AB"/>
    <w:rsid w:val="004F5D6E"/>
    <w:rsid w:val="004F5EBB"/>
    <w:rsid w:val="004F5F6D"/>
    <w:rsid w:val="004F614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E84"/>
    <w:rsid w:val="00501F0D"/>
    <w:rsid w:val="00502185"/>
    <w:rsid w:val="005023DC"/>
    <w:rsid w:val="00502797"/>
    <w:rsid w:val="00502857"/>
    <w:rsid w:val="005029A2"/>
    <w:rsid w:val="00502F61"/>
    <w:rsid w:val="00502FCA"/>
    <w:rsid w:val="00503195"/>
    <w:rsid w:val="005031CB"/>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CAB"/>
    <w:rsid w:val="00505E28"/>
    <w:rsid w:val="00505E39"/>
    <w:rsid w:val="0050614B"/>
    <w:rsid w:val="00506379"/>
    <w:rsid w:val="005063A6"/>
    <w:rsid w:val="005064CB"/>
    <w:rsid w:val="00506571"/>
    <w:rsid w:val="0050680A"/>
    <w:rsid w:val="005068F0"/>
    <w:rsid w:val="00506A8D"/>
    <w:rsid w:val="00506B00"/>
    <w:rsid w:val="00506C2E"/>
    <w:rsid w:val="00506D5A"/>
    <w:rsid w:val="005074C9"/>
    <w:rsid w:val="00507754"/>
    <w:rsid w:val="00507938"/>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4CA"/>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009"/>
    <w:rsid w:val="00516B96"/>
    <w:rsid w:val="00516E9E"/>
    <w:rsid w:val="005173A4"/>
    <w:rsid w:val="005179DC"/>
    <w:rsid w:val="0052001B"/>
    <w:rsid w:val="0052041B"/>
    <w:rsid w:val="0052071F"/>
    <w:rsid w:val="005208FD"/>
    <w:rsid w:val="00520AE3"/>
    <w:rsid w:val="00520E35"/>
    <w:rsid w:val="00521294"/>
    <w:rsid w:val="00521405"/>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E11"/>
    <w:rsid w:val="00525F71"/>
    <w:rsid w:val="00526270"/>
    <w:rsid w:val="0052655D"/>
    <w:rsid w:val="005266A9"/>
    <w:rsid w:val="005269C2"/>
    <w:rsid w:val="00526A5E"/>
    <w:rsid w:val="00526AA9"/>
    <w:rsid w:val="00526C8A"/>
    <w:rsid w:val="005272A8"/>
    <w:rsid w:val="00527489"/>
    <w:rsid w:val="00527500"/>
    <w:rsid w:val="00527860"/>
    <w:rsid w:val="00527A58"/>
    <w:rsid w:val="0053012B"/>
    <w:rsid w:val="0053029A"/>
    <w:rsid w:val="0053066C"/>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3215"/>
    <w:rsid w:val="005334E4"/>
    <w:rsid w:val="0053393D"/>
    <w:rsid w:val="00533BD2"/>
    <w:rsid w:val="00533C61"/>
    <w:rsid w:val="00533D89"/>
    <w:rsid w:val="00533F4E"/>
    <w:rsid w:val="00533F77"/>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8CB"/>
    <w:rsid w:val="00536AEE"/>
    <w:rsid w:val="00536BE7"/>
    <w:rsid w:val="00536D47"/>
    <w:rsid w:val="00537092"/>
    <w:rsid w:val="00537354"/>
    <w:rsid w:val="00537640"/>
    <w:rsid w:val="00537873"/>
    <w:rsid w:val="005378AB"/>
    <w:rsid w:val="00537989"/>
    <w:rsid w:val="00537BE9"/>
    <w:rsid w:val="00537FB8"/>
    <w:rsid w:val="00540055"/>
    <w:rsid w:val="00540147"/>
    <w:rsid w:val="00540725"/>
    <w:rsid w:val="00540C7A"/>
    <w:rsid w:val="00540E6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6"/>
    <w:rsid w:val="00543A83"/>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1F92"/>
    <w:rsid w:val="00552038"/>
    <w:rsid w:val="0055233E"/>
    <w:rsid w:val="00552352"/>
    <w:rsid w:val="00552569"/>
    <w:rsid w:val="005527A4"/>
    <w:rsid w:val="005528E1"/>
    <w:rsid w:val="00552E20"/>
    <w:rsid w:val="00552F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4D5"/>
    <w:rsid w:val="005636BE"/>
    <w:rsid w:val="00563FD2"/>
    <w:rsid w:val="005640FD"/>
    <w:rsid w:val="0056434D"/>
    <w:rsid w:val="00564AAF"/>
    <w:rsid w:val="00564BAF"/>
    <w:rsid w:val="00564EB9"/>
    <w:rsid w:val="005650D4"/>
    <w:rsid w:val="00565C75"/>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1358"/>
    <w:rsid w:val="00571382"/>
    <w:rsid w:val="00571715"/>
    <w:rsid w:val="005719F4"/>
    <w:rsid w:val="00571B71"/>
    <w:rsid w:val="00572087"/>
    <w:rsid w:val="00572583"/>
    <w:rsid w:val="00572643"/>
    <w:rsid w:val="005726CD"/>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336"/>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9CC"/>
    <w:rsid w:val="00583DEF"/>
    <w:rsid w:val="00583E78"/>
    <w:rsid w:val="00584024"/>
    <w:rsid w:val="00584496"/>
    <w:rsid w:val="00584709"/>
    <w:rsid w:val="005852AA"/>
    <w:rsid w:val="00585867"/>
    <w:rsid w:val="00585C3A"/>
    <w:rsid w:val="00586013"/>
    <w:rsid w:val="0058628A"/>
    <w:rsid w:val="00586505"/>
    <w:rsid w:val="00586806"/>
    <w:rsid w:val="00586B34"/>
    <w:rsid w:val="00587117"/>
    <w:rsid w:val="0058759B"/>
    <w:rsid w:val="0058764D"/>
    <w:rsid w:val="005909AD"/>
    <w:rsid w:val="00590BF6"/>
    <w:rsid w:val="00591B58"/>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4FE5"/>
    <w:rsid w:val="00595308"/>
    <w:rsid w:val="00595639"/>
    <w:rsid w:val="00595777"/>
    <w:rsid w:val="00595DA2"/>
    <w:rsid w:val="00595E51"/>
    <w:rsid w:val="00595E99"/>
    <w:rsid w:val="00596308"/>
    <w:rsid w:val="00596757"/>
    <w:rsid w:val="005968C4"/>
    <w:rsid w:val="0059715B"/>
    <w:rsid w:val="00597605"/>
    <w:rsid w:val="005978AF"/>
    <w:rsid w:val="00597A09"/>
    <w:rsid w:val="00597A36"/>
    <w:rsid w:val="00597B30"/>
    <w:rsid w:val="00597DF6"/>
    <w:rsid w:val="005A0274"/>
    <w:rsid w:val="005A049F"/>
    <w:rsid w:val="005A05C6"/>
    <w:rsid w:val="005A0753"/>
    <w:rsid w:val="005A0CB6"/>
    <w:rsid w:val="005A0E7F"/>
    <w:rsid w:val="005A0E88"/>
    <w:rsid w:val="005A0EFD"/>
    <w:rsid w:val="005A0F87"/>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8E1"/>
    <w:rsid w:val="005A4999"/>
    <w:rsid w:val="005A588D"/>
    <w:rsid w:val="005A59CF"/>
    <w:rsid w:val="005A5B54"/>
    <w:rsid w:val="005A5B92"/>
    <w:rsid w:val="005A5D58"/>
    <w:rsid w:val="005A670B"/>
    <w:rsid w:val="005A6965"/>
    <w:rsid w:val="005A6A3A"/>
    <w:rsid w:val="005A6E87"/>
    <w:rsid w:val="005A7F72"/>
    <w:rsid w:val="005B0160"/>
    <w:rsid w:val="005B0979"/>
    <w:rsid w:val="005B0A7D"/>
    <w:rsid w:val="005B0F18"/>
    <w:rsid w:val="005B1197"/>
    <w:rsid w:val="005B16CC"/>
    <w:rsid w:val="005B18BB"/>
    <w:rsid w:val="005B1958"/>
    <w:rsid w:val="005B2228"/>
    <w:rsid w:val="005B253E"/>
    <w:rsid w:val="005B2899"/>
    <w:rsid w:val="005B2DA2"/>
    <w:rsid w:val="005B2EB8"/>
    <w:rsid w:val="005B330D"/>
    <w:rsid w:val="005B355C"/>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754"/>
    <w:rsid w:val="005B5993"/>
    <w:rsid w:val="005B5A40"/>
    <w:rsid w:val="005B5A55"/>
    <w:rsid w:val="005B5FC4"/>
    <w:rsid w:val="005B6379"/>
    <w:rsid w:val="005B65D9"/>
    <w:rsid w:val="005B6FAE"/>
    <w:rsid w:val="005B703E"/>
    <w:rsid w:val="005B7824"/>
    <w:rsid w:val="005B785E"/>
    <w:rsid w:val="005B7A4C"/>
    <w:rsid w:val="005B7A5C"/>
    <w:rsid w:val="005B7A7C"/>
    <w:rsid w:val="005C001C"/>
    <w:rsid w:val="005C00D0"/>
    <w:rsid w:val="005C01BD"/>
    <w:rsid w:val="005C0310"/>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4F59"/>
    <w:rsid w:val="005C5024"/>
    <w:rsid w:val="005C5372"/>
    <w:rsid w:val="005C5379"/>
    <w:rsid w:val="005C5425"/>
    <w:rsid w:val="005C5849"/>
    <w:rsid w:val="005C5A28"/>
    <w:rsid w:val="005C6126"/>
    <w:rsid w:val="005C6222"/>
    <w:rsid w:val="005C628E"/>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5DF"/>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6E9"/>
    <w:rsid w:val="005D4E1B"/>
    <w:rsid w:val="005D5012"/>
    <w:rsid w:val="005D52E6"/>
    <w:rsid w:val="005D5E46"/>
    <w:rsid w:val="005D609E"/>
    <w:rsid w:val="005D6366"/>
    <w:rsid w:val="005D64A5"/>
    <w:rsid w:val="005D6929"/>
    <w:rsid w:val="005D6B30"/>
    <w:rsid w:val="005D6D22"/>
    <w:rsid w:val="005D6E1C"/>
    <w:rsid w:val="005D7539"/>
    <w:rsid w:val="005D7816"/>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44B"/>
    <w:rsid w:val="005F06FA"/>
    <w:rsid w:val="005F06FD"/>
    <w:rsid w:val="005F0AD2"/>
    <w:rsid w:val="005F0B4C"/>
    <w:rsid w:val="005F0B53"/>
    <w:rsid w:val="005F0C46"/>
    <w:rsid w:val="005F1FE4"/>
    <w:rsid w:val="005F23EC"/>
    <w:rsid w:val="005F2586"/>
    <w:rsid w:val="005F2E7B"/>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290"/>
    <w:rsid w:val="006012E4"/>
    <w:rsid w:val="0060144E"/>
    <w:rsid w:val="00601837"/>
    <w:rsid w:val="00601923"/>
    <w:rsid w:val="00601A3F"/>
    <w:rsid w:val="00601FCD"/>
    <w:rsid w:val="00602354"/>
    <w:rsid w:val="006023AA"/>
    <w:rsid w:val="0060254B"/>
    <w:rsid w:val="0060268D"/>
    <w:rsid w:val="006027D5"/>
    <w:rsid w:val="00602E1C"/>
    <w:rsid w:val="0060305B"/>
    <w:rsid w:val="006035AF"/>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73C"/>
    <w:rsid w:val="00614BDD"/>
    <w:rsid w:val="00614C2F"/>
    <w:rsid w:val="00614CB4"/>
    <w:rsid w:val="00614D1E"/>
    <w:rsid w:val="00614E35"/>
    <w:rsid w:val="00615178"/>
    <w:rsid w:val="006151DB"/>
    <w:rsid w:val="0061524B"/>
    <w:rsid w:val="0061565F"/>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6C3"/>
    <w:rsid w:val="00622AAD"/>
    <w:rsid w:val="00623040"/>
    <w:rsid w:val="00623427"/>
    <w:rsid w:val="00623AEB"/>
    <w:rsid w:val="00623B23"/>
    <w:rsid w:val="00623E4E"/>
    <w:rsid w:val="00624C2C"/>
    <w:rsid w:val="00624C6E"/>
    <w:rsid w:val="00624FB3"/>
    <w:rsid w:val="00625B24"/>
    <w:rsid w:val="0062657C"/>
    <w:rsid w:val="00626902"/>
    <w:rsid w:val="00626AD0"/>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883"/>
    <w:rsid w:val="00630ED0"/>
    <w:rsid w:val="00631007"/>
    <w:rsid w:val="00631826"/>
    <w:rsid w:val="0063187F"/>
    <w:rsid w:val="006319DC"/>
    <w:rsid w:val="00632498"/>
    <w:rsid w:val="006326BC"/>
    <w:rsid w:val="00632763"/>
    <w:rsid w:val="00632927"/>
    <w:rsid w:val="00632A0E"/>
    <w:rsid w:val="00632A4C"/>
    <w:rsid w:val="00632ED9"/>
    <w:rsid w:val="0063305B"/>
    <w:rsid w:val="00633947"/>
    <w:rsid w:val="00633951"/>
    <w:rsid w:val="00633965"/>
    <w:rsid w:val="00633A3A"/>
    <w:rsid w:val="00633B5E"/>
    <w:rsid w:val="00633C0A"/>
    <w:rsid w:val="00633C8E"/>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6B44"/>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8A"/>
    <w:rsid w:val="00647CB3"/>
    <w:rsid w:val="00647CC1"/>
    <w:rsid w:val="00647D9C"/>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3217"/>
    <w:rsid w:val="00653256"/>
    <w:rsid w:val="00653273"/>
    <w:rsid w:val="00653FED"/>
    <w:rsid w:val="0065424F"/>
    <w:rsid w:val="00654452"/>
    <w:rsid w:val="006544F6"/>
    <w:rsid w:val="0065457D"/>
    <w:rsid w:val="00654CB5"/>
    <w:rsid w:val="00654FE2"/>
    <w:rsid w:val="00655070"/>
    <w:rsid w:val="00655223"/>
    <w:rsid w:val="00655780"/>
    <w:rsid w:val="0065594D"/>
    <w:rsid w:val="006561FF"/>
    <w:rsid w:val="006562F7"/>
    <w:rsid w:val="0065666C"/>
    <w:rsid w:val="006566D9"/>
    <w:rsid w:val="006566EA"/>
    <w:rsid w:val="00656D6F"/>
    <w:rsid w:val="00657005"/>
    <w:rsid w:val="006572FB"/>
    <w:rsid w:val="006577D0"/>
    <w:rsid w:val="006578D9"/>
    <w:rsid w:val="00657CD1"/>
    <w:rsid w:val="00657ED7"/>
    <w:rsid w:val="00657F67"/>
    <w:rsid w:val="006605DC"/>
    <w:rsid w:val="00660C21"/>
    <w:rsid w:val="0066113F"/>
    <w:rsid w:val="006611DC"/>
    <w:rsid w:val="00661456"/>
    <w:rsid w:val="0066146F"/>
    <w:rsid w:val="00661636"/>
    <w:rsid w:val="00661CC2"/>
    <w:rsid w:val="006620EE"/>
    <w:rsid w:val="00662166"/>
    <w:rsid w:val="006622C3"/>
    <w:rsid w:val="00662DC0"/>
    <w:rsid w:val="00662FA2"/>
    <w:rsid w:val="0066310A"/>
    <w:rsid w:val="006635DC"/>
    <w:rsid w:val="0066381A"/>
    <w:rsid w:val="00663908"/>
    <w:rsid w:val="00663CB6"/>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67CC2"/>
    <w:rsid w:val="00670290"/>
    <w:rsid w:val="006702A2"/>
    <w:rsid w:val="006704A2"/>
    <w:rsid w:val="006704BF"/>
    <w:rsid w:val="00670AD6"/>
    <w:rsid w:val="00670DB3"/>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77786"/>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3DB6"/>
    <w:rsid w:val="00684258"/>
    <w:rsid w:val="006844EB"/>
    <w:rsid w:val="006845C9"/>
    <w:rsid w:val="006849BA"/>
    <w:rsid w:val="006849ED"/>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40E"/>
    <w:rsid w:val="00692799"/>
    <w:rsid w:val="006927F0"/>
    <w:rsid w:val="00692914"/>
    <w:rsid w:val="00692A0D"/>
    <w:rsid w:val="00692BDC"/>
    <w:rsid w:val="00693077"/>
    <w:rsid w:val="00693295"/>
    <w:rsid w:val="00693529"/>
    <w:rsid w:val="006935E1"/>
    <w:rsid w:val="00693A5C"/>
    <w:rsid w:val="00693CE1"/>
    <w:rsid w:val="00693F0A"/>
    <w:rsid w:val="006943BD"/>
    <w:rsid w:val="0069447C"/>
    <w:rsid w:val="006949AD"/>
    <w:rsid w:val="006949CB"/>
    <w:rsid w:val="00694A65"/>
    <w:rsid w:val="00694E1F"/>
    <w:rsid w:val="0069528C"/>
    <w:rsid w:val="006954FC"/>
    <w:rsid w:val="0069583A"/>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34A"/>
    <w:rsid w:val="006A24B3"/>
    <w:rsid w:val="006A2BF5"/>
    <w:rsid w:val="006A2D0E"/>
    <w:rsid w:val="006A2E66"/>
    <w:rsid w:val="006A3227"/>
    <w:rsid w:val="006A3396"/>
    <w:rsid w:val="006A3C96"/>
    <w:rsid w:val="006A3F94"/>
    <w:rsid w:val="006A40D0"/>
    <w:rsid w:val="006A4113"/>
    <w:rsid w:val="006A47B9"/>
    <w:rsid w:val="006A49B5"/>
    <w:rsid w:val="006A4FF3"/>
    <w:rsid w:val="006A5A45"/>
    <w:rsid w:val="006A5CA3"/>
    <w:rsid w:val="006A5D5C"/>
    <w:rsid w:val="006A5E26"/>
    <w:rsid w:val="006A6100"/>
    <w:rsid w:val="006A69A3"/>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AA6"/>
    <w:rsid w:val="006B1D3D"/>
    <w:rsid w:val="006B1D7E"/>
    <w:rsid w:val="006B1DA2"/>
    <w:rsid w:val="006B1F5F"/>
    <w:rsid w:val="006B2008"/>
    <w:rsid w:val="006B21E9"/>
    <w:rsid w:val="006B242D"/>
    <w:rsid w:val="006B2431"/>
    <w:rsid w:val="006B2730"/>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303"/>
    <w:rsid w:val="006B7864"/>
    <w:rsid w:val="006B7EF2"/>
    <w:rsid w:val="006B7F35"/>
    <w:rsid w:val="006C03B2"/>
    <w:rsid w:val="006C09DD"/>
    <w:rsid w:val="006C0D59"/>
    <w:rsid w:val="006C0D9A"/>
    <w:rsid w:val="006C0E15"/>
    <w:rsid w:val="006C1142"/>
    <w:rsid w:val="006C13FC"/>
    <w:rsid w:val="006C1513"/>
    <w:rsid w:val="006C1A29"/>
    <w:rsid w:val="006C1B3F"/>
    <w:rsid w:val="006C1F77"/>
    <w:rsid w:val="006C211F"/>
    <w:rsid w:val="006C23DC"/>
    <w:rsid w:val="006C25C0"/>
    <w:rsid w:val="006C2604"/>
    <w:rsid w:val="006C2BAC"/>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D21"/>
    <w:rsid w:val="006D5457"/>
    <w:rsid w:val="006D59BF"/>
    <w:rsid w:val="006D5A62"/>
    <w:rsid w:val="006D5D1D"/>
    <w:rsid w:val="006D5EC2"/>
    <w:rsid w:val="006D5FEF"/>
    <w:rsid w:val="006D667A"/>
    <w:rsid w:val="006D6689"/>
    <w:rsid w:val="006D72E1"/>
    <w:rsid w:val="006D74C9"/>
    <w:rsid w:val="006D7598"/>
    <w:rsid w:val="006D7675"/>
    <w:rsid w:val="006D7B93"/>
    <w:rsid w:val="006D7BBD"/>
    <w:rsid w:val="006D7C30"/>
    <w:rsid w:val="006D7D22"/>
    <w:rsid w:val="006D7D69"/>
    <w:rsid w:val="006D7DAD"/>
    <w:rsid w:val="006D7EC6"/>
    <w:rsid w:val="006E002F"/>
    <w:rsid w:val="006E018D"/>
    <w:rsid w:val="006E0416"/>
    <w:rsid w:val="006E0566"/>
    <w:rsid w:val="006E0B16"/>
    <w:rsid w:val="006E10AC"/>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4F96"/>
    <w:rsid w:val="006E512D"/>
    <w:rsid w:val="006E5477"/>
    <w:rsid w:val="006E554E"/>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84"/>
    <w:rsid w:val="006F6FEA"/>
    <w:rsid w:val="006F6FFD"/>
    <w:rsid w:val="006F70E1"/>
    <w:rsid w:val="006F746D"/>
    <w:rsid w:val="006F767D"/>
    <w:rsid w:val="006F7A92"/>
    <w:rsid w:val="006F7E42"/>
    <w:rsid w:val="006F7EC5"/>
    <w:rsid w:val="006F7ED5"/>
    <w:rsid w:val="00700042"/>
    <w:rsid w:val="0070013F"/>
    <w:rsid w:val="0070023A"/>
    <w:rsid w:val="0070063F"/>
    <w:rsid w:val="00701119"/>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3CF"/>
    <w:rsid w:val="007056ED"/>
    <w:rsid w:val="00705914"/>
    <w:rsid w:val="00705D28"/>
    <w:rsid w:val="00706AC2"/>
    <w:rsid w:val="00706CC7"/>
    <w:rsid w:val="00707418"/>
    <w:rsid w:val="0070743B"/>
    <w:rsid w:val="00707858"/>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B8A"/>
    <w:rsid w:val="00712FDB"/>
    <w:rsid w:val="007131B0"/>
    <w:rsid w:val="0071371F"/>
    <w:rsid w:val="0071374D"/>
    <w:rsid w:val="00713EB0"/>
    <w:rsid w:val="00714065"/>
    <w:rsid w:val="00714186"/>
    <w:rsid w:val="00714312"/>
    <w:rsid w:val="0071459D"/>
    <w:rsid w:val="00714796"/>
    <w:rsid w:val="00714B29"/>
    <w:rsid w:val="00714D1F"/>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0F64"/>
    <w:rsid w:val="007210FB"/>
    <w:rsid w:val="007215A9"/>
    <w:rsid w:val="0072173A"/>
    <w:rsid w:val="0072190B"/>
    <w:rsid w:val="007219E6"/>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300"/>
    <w:rsid w:val="0072560E"/>
    <w:rsid w:val="00725CB6"/>
    <w:rsid w:val="00725CDC"/>
    <w:rsid w:val="00726281"/>
    <w:rsid w:val="0072650B"/>
    <w:rsid w:val="00726537"/>
    <w:rsid w:val="0072665F"/>
    <w:rsid w:val="00726F43"/>
    <w:rsid w:val="007270A0"/>
    <w:rsid w:val="007273EC"/>
    <w:rsid w:val="00727627"/>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4B69"/>
    <w:rsid w:val="0073503F"/>
    <w:rsid w:val="0073532A"/>
    <w:rsid w:val="0073637C"/>
    <w:rsid w:val="007367E7"/>
    <w:rsid w:val="00736886"/>
    <w:rsid w:val="00736925"/>
    <w:rsid w:val="007369B8"/>
    <w:rsid w:val="00736A7F"/>
    <w:rsid w:val="00736D7B"/>
    <w:rsid w:val="0073757D"/>
    <w:rsid w:val="007377ED"/>
    <w:rsid w:val="007379C8"/>
    <w:rsid w:val="00740544"/>
    <w:rsid w:val="007406A2"/>
    <w:rsid w:val="007406C0"/>
    <w:rsid w:val="00740AC1"/>
    <w:rsid w:val="00740AFF"/>
    <w:rsid w:val="00740B5C"/>
    <w:rsid w:val="00740BBC"/>
    <w:rsid w:val="00740BF9"/>
    <w:rsid w:val="0074108B"/>
    <w:rsid w:val="00741434"/>
    <w:rsid w:val="007415B6"/>
    <w:rsid w:val="00741A56"/>
    <w:rsid w:val="00741A61"/>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D82"/>
    <w:rsid w:val="00745E69"/>
    <w:rsid w:val="00745EBB"/>
    <w:rsid w:val="00746167"/>
    <w:rsid w:val="00746199"/>
    <w:rsid w:val="007461D8"/>
    <w:rsid w:val="00746966"/>
    <w:rsid w:val="00747446"/>
    <w:rsid w:val="00747BD8"/>
    <w:rsid w:val="00747F05"/>
    <w:rsid w:val="0075038A"/>
    <w:rsid w:val="007503B7"/>
    <w:rsid w:val="007509F9"/>
    <w:rsid w:val="007510AF"/>
    <w:rsid w:val="00751574"/>
    <w:rsid w:val="0075159F"/>
    <w:rsid w:val="00751BD7"/>
    <w:rsid w:val="00751F76"/>
    <w:rsid w:val="00752497"/>
    <w:rsid w:val="007524E2"/>
    <w:rsid w:val="00752F8B"/>
    <w:rsid w:val="00752FE7"/>
    <w:rsid w:val="0075309D"/>
    <w:rsid w:val="007531F5"/>
    <w:rsid w:val="0075327B"/>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302"/>
    <w:rsid w:val="0075777E"/>
    <w:rsid w:val="0075789B"/>
    <w:rsid w:val="00757A61"/>
    <w:rsid w:val="00757C6C"/>
    <w:rsid w:val="00757CD9"/>
    <w:rsid w:val="00757E8E"/>
    <w:rsid w:val="00757FE8"/>
    <w:rsid w:val="007600CF"/>
    <w:rsid w:val="0076015A"/>
    <w:rsid w:val="0076031F"/>
    <w:rsid w:val="00760756"/>
    <w:rsid w:val="00760819"/>
    <w:rsid w:val="00760835"/>
    <w:rsid w:val="0076083E"/>
    <w:rsid w:val="0076087C"/>
    <w:rsid w:val="00760901"/>
    <w:rsid w:val="00760D79"/>
    <w:rsid w:val="0076116A"/>
    <w:rsid w:val="007613AF"/>
    <w:rsid w:val="007616F6"/>
    <w:rsid w:val="007619FB"/>
    <w:rsid w:val="00761A37"/>
    <w:rsid w:val="00761D24"/>
    <w:rsid w:val="00761E2B"/>
    <w:rsid w:val="0076200C"/>
    <w:rsid w:val="007623A3"/>
    <w:rsid w:val="00762864"/>
    <w:rsid w:val="00762924"/>
    <w:rsid w:val="0076295C"/>
    <w:rsid w:val="00762FA7"/>
    <w:rsid w:val="00763055"/>
    <w:rsid w:val="00763432"/>
    <w:rsid w:val="00763448"/>
    <w:rsid w:val="00763545"/>
    <w:rsid w:val="00763EB7"/>
    <w:rsid w:val="00764043"/>
    <w:rsid w:val="007645E9"/>
    <w:rsid w:val="007645EC"/>
    <w:rsid w:val="007647E0"/>
    <w:rsid w:val="00764BC0"/>
    <w:rsid w:val="00764EB8"/>
    <w:rsid w:val="00765098"/>
    <w:rsid w:val="007650A8"/>
    <w:rsid w:val="0076539C"/>
    <w:rsid w:val="00765832"/>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5A0"/>
    <w:rsid w:val="00767703"/>
    <w:rsid w:val="007678B6"/>
    <w:rsid w:val="007700C8"/>
    <w:rsid w:val="007701E7"/>
    <w:rsid w:val="00770272"/>
    <w:rsid w:val="00770506"/>
    <w:rsid w:val="00770CEE"/>
    <w:rsid w:val="00771504"/>
    <w:rsid w:val="0077156B"/>
    <w:rsid w:val="00771975"/>
    <w:rsid w:val="00771C8E"/>
    <w:rsid w:val="007720D6"/>
    <w:rsid w:val="007720FE"/>
    <w:rsid w:val="007721AD"/>
    <w:rsid w:val="007728F4"/>
    <w:rsid w:val="00772957"/>
    <w:rsid w:val="00772D15"/>
    <w:rsid w:val="00772DC3"/>
    <w:rsid w:val="007732B1"/>
    <w:rsid w:val="007733C4"/>
    <w:rsid w:val="007739EB"/>
    <w:rsid w:val="00773E06"/>
    <w:rsid w:val="00773EC7"/>
    <w:rsid w:val="00774339"/>
    <w:rsid w:val="007743A1"/>
    <w:rsid w:val="007744EF"/>
    <w:rsid w:val="0077463E"/>
    <w:rsid w:val="00775BAA"/>
    <w:rsid w:val="00775EFD"/>
    <w:rsid w:val="00775F11"/>
    <w:rsid w:val="00776176"/>
    <w:rsid w:val="00776679"/>
    <w:rsid w:val="007768F2"/>
    <w:rsid w:val="00776C10"/>
    <w:rsid w:val="00776E9E"/>
    <w:rsid w:val="00776F98"/>
    <w:rsid w:val="00777053"/>
    <w:rsid w:val="007770C3"/>
    <w:rsid w:val="00777145"/>
    <w:rsid w:val="007775DE"/>
    <w:rsid w:val="00777B00"/>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2ED7"/>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BCA"/>
    <w:rsid w:val="00786D7D"/>
    <w:rsid w:val="00787394"/>
    <w:rsid w:val="007875E7"/>
    <w:rsid w:val="007875F8"/>
    <w:rsid w:val="00787736"/>
    <w:rsid w:val="00787A55"/>
    <w:rsid w:val="00787FF1"/>
    <w:rsid w:val="00790E06"/>
    <w:rsid w:val="00790F47"/>
    <w:rsid w:val="00790FC3"/>
    <w:rsid w:val="00791190"/>
    <w:rsid w:val="007912EB"/>
    <w:rsid w:val="007916D2"/>
    <w:rsid w:val="00791866"/>
    <w:rsid w:val="00791ADE"/>
    <w:rsid w:val="00791BE9"/>
    <w:rsid w:val="00791BEA"/>
    <w:rsid w:val="00791C36"/>
    <w:rsid w:val="00792028"/>
    <w:rsid w:val="0079253B"/>
    <w:rsid w:val="007926B7"/>
    <w:rsid w:val="00792755"/>
    <w:rsid w:val="00792AD3"/>
    <w:rsid w:val="00792ECC"/>
    <w:rsid w:val="00793774"/>
    <w:rsid w:val="007939C7"/>
    <w:rsid w:val="00793F70"/>
    <w:rsid w:val="007943A8"/>
    <w:rsid w:val="007946E2"/>
    <w:rsid w:val="0079470E"/>
    <w:rsid w:val="007947FB"/>
    <w:rsid w:val="00794BA2"/>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5F5"/>
    <w:rsid w:val="007A0616"/>
    <w:rsid w:val="007A0BDA"/>
    <w:rsid w:val="007A0CDD"/>
    <w:rsid w:val="007A0D0D"/>
    <w:rsid w:val="007A0DAC"/>
    <w:rsid w:val="007A1189"/>
    <w:rsid w:val="007A15BA"/>
    <w:rsid w:val="007A16E9"/>
    <w:rsid w:val="007A1B63"/>
    <w:rsid w:val="007A1F60"/>
    <w:rsid w:val="007A22D6"/>
    <w:rsid w:val="007A282D"/>
    <w:rsid w:val="007A28C6"/>
    <w:rsid w:val="007A2BFF"/>
    <w:rsid w:val="007A2D56"/>
    <w:rsid w:val="007A32E9"/>
    <w:rsid w:val="007A3395"/>
    <w:rsid w:val="007A3505"/>
    <w:rsid w:val="007A396D"/>
    <w:rsid w:val="007A3BF2"/>
    <w:rsid w:val="007A4338"/>
    <w:rsid w:val="007A4AF1"/>
    <w:rsid w:val="007A4B32"/>
    <w:rsid w:val="007A5288"/>
    <w:rsid w:val="007A554F"/>
    <w:rsid w:val="007A5C80"/>
    <w:rsid w:val="007A5F87"/>
    <w:rsid w:val="007A6053"/>
    <w:rsid w:val="007A618D"/>
    <w:rsid w:val="007A6256"/>
    <w:rsid w:val="007A6333"/>
    <w:rsid w:val="007A6477"/>
    <w:rsid w:val="007A650C"/>
    <w:rsid w:val="007A6909"/>
    <w:rsid w:val="007A6A76"/>
    <w:rsid w:val="007A7228"/>
    <w:rsid w:val="007A7235"/>
    <w:rsid w:val="007A75A3"/>
    <w:rsid w:val="007A7706"/>
    <w:rsid w:val="007A7AD5"/>
    <w:rsid w:val="007A7CF7"/>
    <w:rsid w:val="007B0253"/>
    <w:rsid w:val="007B04B6"/>
    <w:rsid w:val="007B061A"/>
    <w:rsid w:val="007B073B"/>
    <w:rsid w:val="007B0E3C"/>
    <w:rsid w:val="007B1006"/>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07B"/>
    <w:rsid w:val="007B550D"/>
    <w:rsid w:val="007B5A66"/>
    <w:rsid w:val="007B6136"/>
    <w:rsid w:val="007B630D"/>
    <w:rsid w:val="007B65B3"/>
    <w:rsid w:val="007B67E6"/>
    <w:rsid w:val="007B6F24"/>
    <w:rsid w:val="007B7307"/>
    <w:rsid w:val="007B7309"/>
    <w:rsid w:val="007B77FB"/>
    <w:rsid w:val="007B7933"/>
    <w:rsid w:val="007B7D58"/>
    <w:rsid w:val="007C038C"/>
    <w:rsid w:val="007C0880"/>
    <w:rsid w:val="007C0AE5"/>
    <w:rsid w:val="007C0BD2"/>
    <w:rsid w:val="007C0F3A"/>
    <w:rsid w:val="007C0FA1"/>
    <w:rsid w:val="007C1065"/>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44D"/>
    <w:rsid w:val="007C450E"/>
    <w:rsid w:val="007C47AB"/>
    <w:rsid w:val="007C508D"/>
    <w:rsid w:val="007C515A"/>
    <w:rsid w:val="007C52ED"/>
    <w:rsid w:val="007C52F0"/>
    <w:rsid w:val="007C56CE"/>
    <w:rsid w:val="007C57C5"/>
    <w:rsid w:val="007C5960"/>
    <w:rsid w:val="007C59DA"/>
    <w:rsid w:val="007C5CE6"/>
    <w:rsid w:val="007C5D61"/>
    <w:rsid w:val="007C5DB6"/>
    <w:rsid w:val="007C64BC"/>
    <w:rsid w:val="007C661B"/>
    <w:rsid w:val="007C67A8"/>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1BD1"/>
    <w:rsid w:val="007D214A"/>
    <w:rsid w:val="007D2734"/>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800"/>
    <w:rsid w:val="007E0960"/>
    <w:rsid w:val="007E0986"/>
    <w:rsid w:val="007E0C8C"/>
    <w:rsid w:val="007E1479"/>
    <w:rsid w:val="007E1585"/>
    <w:rsid w:val="007E1A55"/>
    <w:rsid w:val="007E1A7D"/>
    <w:rsid w:val="007E1CB1"/>
    <w:rsid w:val="007E1EBF"/>
    <w:rsid w:val="007E201B"/>
    <w:rsid w:val="007E2146"/>
    <w:rsid w:val="007E2B64"/>
    <w:rsid w:val="007E2B9D"/>
    <w:rsid w:val="007E3182"/>
    <w:rsid w:val="007E36F8"/>
    <w:rsid w:val="007E3A98"/>
    <w:rsid w:val="007E48CD"/>
    <w:rsid w:val="007E48E4"/>
    <w:rsid w:val="007E49FE"/>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8C0"/>
    <w:rsid w:val="007F1E9E"/>
    <w:rsid w:val="007F2477"/>
    <w:rsid w:val="007F2DBB"/>
    <w:rsid w:val="007F2ED4"/>
    <w:rsid w:val="007F32FB"/>
    <w:rsid w:val="007F348D"/>
    <w:rsid w:val="007F37C0"/>
    <w:rsid w:val="007F3960"/>
    <w:rsid w:val="007F3FB0"/>
    <w:rsid w:val="007F43A9"/>
    <w:rsid w:val="007F4484"/>
    <w:rsid w:val="007F4994"/>
    <w:rsid w:val="007F49DD"/>
    <w:rsid w:val="007F5605"/>
    <w:rsid w:val="007F5608"/>
    <w:rsid w:val="007F5874"/>
    <w:rsid w:val="007F5CF7"/>
    <w:rsid w:val="007F5D4A"/>
    <w:rsid w:val="007F5DFC"/>
    <w:rsid w:val="007F61A9"/>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AEC"/>
    <w:rsid w:val="00804B2F"/>
    <w:rsid w:val="008053AD"/>
    <w:rsid w:val="00805832"/>
    <w:rsid w:val="00805D11"/>
    <w:rsid w:val="0080656E"/>
    <w:rsid w:val="00806673"/>
    <w:rsid w:val="00806979"/>
    <w:rsid w:val="0080699F"/>
    <w:rsid w:val="00806D29"/>
    <w:rsid w:val="00806F5E"/>
    <w:rsid w:val="00807365"/>
    <w:rsid w:val="0080770D"/>
    <w:rsid w:val="00807D28"/>
    <w:rsid w:val="00807D5E"/>
    <w:rsid w:val="00807E0C"/>
    <w:rsid w:val="00807E1B"/>
    <w:rsid w:val="008100D3"/>
    <w:rsid w:val="0081012C"/>
    <w:rsid w:val="00810DE9"/>
    <w:rsid w:val="00810EAE"/>
    <w:rsid w:val="00811036"/>
    <w:rsid w:val="00811C6A"/>
    <w:rsid w:val="00811E15"/>
    <w:rsid w:val="00812027"/>
    <w:rsid w:val="008123C3"/>
    <w:rsid w:val="008123D5"/>
    <w:rsid w:val="008124FE"/>
    <w:rsid w:val="008127B0"/>
    <w:rsid w:val="00812FE3"/>
    <w:rsid w:val="00813BA5"/>
    <w:rsid w:val="00813CE0"/>
    <w:rsid w:val="00814072"/>
    <w:rsid w:val="008142CD"/>
    <w:rsid w:val="0081433F"/>
    <w:rsid w:val="00814500"/>
    <w:rsid w:val="00814B38"/>
    <w:rsid w:val="00814B65"/>
    <w:rsid w:val="00814BD6"/>
    <w:rsid w:val="00814D2B"/>
    <w:rsid w:val="00815156"/>
    <w:rsid w:val="0081529F"/>
    <w:rsid w:val="008153F0"/>
    <w:rsid w:val="008154B6"/>
    <w:rsid w:val="008155E8"/>
    <w:rsid w:val="00815706"/>
    <w:rsid w:val="00815763"/>
    <w:rsid w:val="00815D64"/>
    <w:rsid w:val="00815F63"/>
    <w:rsid w:val="00815FD3"/>
    <w:rsid w:val="008161C6"/>
    <w:rsid w:val="00816292"/>
    <w:rsid w:val="0081681A"/>
    <w:rsid w:val="00816931"/>
    <w:rsid w:val="00816A54"/>
    <w:rsid w:val="00816B07"/>
    <w:rsid w:val="00816D94"/>
    <w:rsid w:val="00816D9C"/>
    <w:rsid w:val="00817151"/>
    <w:rsid w:val="0081787C"/>
    <w:rsid w:val="008178BB"/>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4B8A"/>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0EC9"/>
    <w:rsid w:val="0083179C"/>
    <w:rsid w:val="00831C79"/>
    <w:rsid w:val="00832142"/>
    <w:rsid w:val="0083262B"/>
    <w:rsid w:val="00832C18"/>
    <w:rsid w:val="00832CAF"/>
    <w:rsid w:val="0083311A"/>
    <w:rsid w:val="0083335E"/>
    <w:rsid w:val="00833611"/>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8F3"/>
    <w:rsid w:val="00836B5B"/>
    <w:rsid w:val="00836C10"/>
    <w:rsid w:val="0083768C"/>
    <w:rsid w:val="008376F9"/>
    <w:rsid w:val="00837DCD"/>
    <w:rsid w:val="00837E87"/>
    <w:rsid w:val="008401C3"/>
    <w:rsid w:val="00840436"/>
    <w:rsid w:val="008404D7"/>
    <w:rsid w:val="00840634"/>
    <w:rsid w:val="00840A68"/>
    <w:rsid w:val="00840A83"/>
    <w:rsid w:val="00840D46"/>
    <w:rsid w:val="0084129F"/>
    <w:rsid w:val="00841573"/>
    <w:rsid w:val="008417EC"/>
    <w:rsid w:val="008419A1"/>
    <w:rsid w:val="00841D37"/>
    <w:rsid w:val="00841EE6"/>
    <w:rsid w:val="00841FA0"/>
    <w:rsid w:val="0084203E"/>
    <w:rsid w:val="00842061"/>
    <w:rsid w:val="0084206A"/>
    <w:rsid w:val="0084215C"/>
    <w:rsid w:val="0084296C"/>
    <w:rsid w:val="00842B07"/>
    <w:rsid w:val="00842B49"/>
    <w:rsid w:val="00842CEE"/>
    <w:rsid w:val="00842DB7"/>
    <w:rsid w:val="00843238"/>
    <w:rsid w:val="008432B6"/>
    <w:rsid w:val="0084387F"/>
    <w:rsid w:val="0084390B"/>
    <w:rsid w:val="00843AFD"/>
    <w:rsid w:val="00843B2C"/>
    <w:rsid w:val="008444F8"/>
    <w:rsid w:val="008445D2"/>
    <w:rsid w:val="00844750"/>
    <w:rsid w:val="0084477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87D"/>
    <w:rsid w:val="00851B22"/>
    <w:rsid w:val="00851E8C"/>
    <w:rsid w:val="008521D9"/>
    <w:rsid w:val="00852338"/>
    <w:rsid w:val="00852A21"/>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50"/>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4F36"/>
    <w:rsid w:val="008650AB"/>
    <w:rsid w:val="00865696"/>
    <w:rsid w:val="008657A5"/>
    <w:rsid w:val="00865D02"/>
    <w:rsid w:val="00865D4C"/>
    <w:rsid w:val="00865DE1"/>
    <w:rsid w:val="00866BFD"/>
    <w:rsid w:val="00866FEA"/>
    <w:rsid w:val="00867255"/>
    <w:rsid w:val="008678F0"/>
    <w:rsid w:val="0086798D"/>
    <w:rsid w:val="00870018"/>
    <w:rsid w:val="0087071A"/>
    <w:rsid w:val="00870793"/>
    <w:rsid w:val="00870A1C"/>
    <w:rsid w:val="00871029"/>
    <w:rsid w:val="00871096"/>
    <w:rsid w:val="00871171"/>
    <w:rsid w:val="008711F8"/>
    <w:rsid w:val="00871372"/>
    <w:rsid w:val="00871D14"/>
    <w:rsid w:val="008722B0"/>
    <w:rsid w:val="0087250F"/>
    <w:rsid w:val="00872C7C"/>
    <w:rsid w:val="00872F39"/>
    <w:rsid w:val="00873055"/>
    <w:rsid w:val="00873463"/>
    <w:rsid w:val="008734E7"/>
    <w:rsid w:val="0087354E"/>
    <w:rsid w:val="00873677"/>
    <w:rsid w:val="00873BD7"/>
    <w:rsid w:val="00873BF0"/>
    <w:rsid w:val="00873C85"/>
    <w:rsid w:val="008742CE"/>
    <w:rsid w:val="008745AE"/>
    <w:rsid w:val="00874E33"/>
    <w:rsid w:val="00874FAC"/>
    <w:rsid w:val="0087504C"/>
    <w:rsid w:val="008754DE"/>
    <w:rsid w:val="00875755"/>
    <w:rsid w:val="0087588F"/>
    <w:rsid w:val="00875905"/>
    <w:rsid w:val="00875F79"/>
    <w:rsid w:val="00875FBD"/>
    <w:rsid w:val="00876705"/>
    <w:rsid w:val="00876AC7"/>
    <w:rsid w:val="0087763F"/>
    <w:rsid w:val="00877AD7"/>
    <w:rsid w:val="00877B35"/>
    <w:rsid w:val="00877C45"/>
    <w:rsid w:val="00877C57"/>
    <w:rsid w:val="00877E68"/>
    <w:rsid w:val="00877FA3"/>
    <w:rsid w:val="008804C9"/>
    <w:rsid w:val="008809F4"/>
    <w:rsid w:val="00880D84"/>
    <w:rsid w:val="00880E95"/>
    <w:rsid w:val="008810DF"/>
    <w:rsid w:val="008810FA"/>
    <w:rsid w:val="00881842"/>
    <w:rsid w:val="00881F28"/>
    <w:rsid w:val="0088228A"/>
    <w:rsid w:val="008825EC"/>
    <w:rsid w:val="0088274A"/>
    <w:rsid w:val="008829DC"/>
    <w:rsid w:val="00882BB1"/>
    <w:rsid w:val="00882BC9"/>
    <w:rsid w:val="00882BD1"/>
    <w:rsid w:val="00882FE1"/>
    <w:rsid w:val="00883004"/>
    <w:rsid w:val="008835DF"/>
    <w:rsid w:val="00883936"/>
    <w:rsid w:val="008839FE"/>
    <w:rsid w:val="00883ED6"/>
    <w:rsid w:val="00884255"/>
    <w:rsid w:val="0088425B"/>
    <w:rsid w:val="00884AD8"/>
    <w:rsid w:val="00884CDF"/>
    <w:rsid w:val="00884D4C"/>
    <w:rsid w:val="0088579F"/>
    <w:rsid w:val="00885D5D"/>
    <w:rsid w:val="00885EC9"/>
    <w:rsid w:val="00885F46"/>
    <w:rsid w:val="00885F7A"/>
    <w:rsid w:val="00886223"/>
    <w:rsid w:val="0088651F"/>
    <w:rsid w:val="008871C0"/>
    <w:rsid w:val="0088757D"/>
    <w:rsid w:val="008876DF"/>
    <w:rsid w:val="00887771"/>
    <w:rsid w:val="00887844"/>
    <w:rsid w:val="00887FEF"/>
    <w:rsid w:val="00890786"/>
    <w:rsid w:val="008907B2"/>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82E"/>
    <w:rsid w:val="00895A0C"/>
    <w:rsid w:val="00895AB4"/>
    <w:rsid w:val="008961A5"/>
    <w:rsid w:val="008964FD"/>
    <w:rsid w:val="0089699C"/>
    <w:rsid w:val="00896D10"/>
    <w:rsid w:val="00896DF5"/>
    <w:rsid w:val="00896FD8"/>
    <w:rsid w:val="00897082"/>
    <w:rsid w:val="00897091"/>
    <w:rsid w:val="008970F6"/>
    <w:rsid w:val="008972CB"/>
    <w:rsid w:val="00897E32"/>
    <w:rsid w:val="00897F16"/>
    <w:rsid w:val="008A0173"/>
    <w:rsid w:val="008A0339"/>
    <w:rsid w:val="008A03A0"/>
    <w:rsid w:val="008A0473"/>
    <w:rsid w:val="008A04C7"/>
    <w:rsid w:val="008A0C16"/>
    <w:rsid w:val="008A1C65"/>
    <w:rsid w:val="008A1D27"/>
    <w:rsid w:val="008A1EA1"/>
    <w:rsid w:val="008A1FBC"/>
    <w:rsid w:val="008A24BD"/>
    <w:rsid w:val="008A2822"/>
    <w:rsid w:val="008A294D"/>
    <w:rsid w:val="008A29EB"/>
    <w:rsid w:val="008A2AAE"/>
    <w:rsid w:val="008A2F26"/>
    <w:rsid w:val="008A2FA0"/>
    <w:rsid w:val="008A3033"/>
    <w:rsid w:val="008A3390"/>
    <w:rsid w:val="008A36ED"/>
    <w:rsid w:val="008A3898"/>
    <w:rsid w:val="008A3B2A"/>
    <w:rsid w:val="008A40C1"/>
    <w:rsid w:val="008A42D8"/>
    <w:rsid w:val="008A43B7"/>
    <w:rsid w:val="008A457F"/>
    <w:rsid w:val="008A4800"/>
    <w:rsid w:val="008A4AE7"/>
    <w:rsid w:val="008A4DAC"/>
    <w:rsid w:val="008A4DCB"/>
    <w:rsid w:val="008A4E04"/>
    <w:rsid w:val="008A53C3"/>
    <w:rsid w:val="008A59E9"/>
    <w:rsid w:val="008A5E89"/>
    <w:rsid w:val="008A62D3"/>
    <w:rsid w:val="008A631F"/>
    <w:rsid w:val="008A6590"/>
    <w:rsid w:val="008A668F"/>
    <w:rsid w:val="008A6F9D"/>
    <w:rsid w:val="008A72A4"/>
    <w:rsid w:val="008A758D"/>
    <w:rsid w:val="008A75C5"/>
    <w:rsid w:val="008A7669"/>
    <w:rsid w:val="008A76CB"/>
    <w:rsid w:val="008A7819"/>
    <w:rsid w:val="008A7B15"/>
    <w:rsid w:val="008B01A2"/>
    <w:rsid w:val="008B07C2"/>
    <w:rsid w:val="008B097E"/>
    <w:rsid w:val="008B0B14"/>
    <w:rsid w:val="008B0CD0"/>
    <w:rsid w:val="008B0F9B"/>
    <w:rsid w:val="008B12F9"/>
    <w:rsid w:val="008B130E"/>
    <w:rsid w:val="008B1651"/>
    <w:rsid w:val="008B175A"/>
    <w:rsid w:val="008B182D"/>
    <w:rsid w:val="008B18CE"/>
    <w:rsid w:val="008B2014"/>
    <w:rsid w:val="008B2052"/>
    <w:rsid w:val="008B21F5"/>
    <w:rsid w:val="008B240A"/>
    <w:rsid w:val="008B269F"/>
    <w:rsid w:val="008B29A1"/>
    <w:rsid w:val="008B2A2E"/>
    <w:rsid w:val="008B2AB2"/>
    <w:rsid w:val="008B2D1D"/>
    <w:rsid w:val="008B2DEB"/>
    <w:rsid w:val="008B35AC"/>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C0881"/>
    <w:rsid w:val="008C1161"/>
    <w:rsid w:val="008C1557"/>
    <w:rsid w:val="008C1876"/>
    <w:rsid w:val="008C2236"/>
    <w:rsid w:val="008C2426"/>
    <w:rsid w:val="008C2453"/>
    <w:rsid w:val="008C26B4"/>
    <w:rsid w:val="008C2767"/>
    <w:rsid w:val="008C3FC0"/>
    <w:rsid w:val="008C4179"/>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4FD"/>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B25"/>
    <w:rsid w:val="008D4318"/>
    <w:rsid w:val="008D453F"/>
    <w:rsid w:val="008D459E"/>
    <w:rsid w:val="008D4650"/>
    <w:rsid w:val="008D508F"/>
    <w:rsid w:val="008D538D"/>
    <w:rsid w:val="008D5879"/>
    <w:rsid w:val="008D58F4"/>
    <w:rsid w:val="008D592F"/>
    <w:rsid w:val="008D5B43"/>
    <w:rsid w:val="008D5FCD"/>
    <w:rsid w:val="008D61FB"/>
    <w:rsid w:val="008D6255"/>
    <w:rsid w:val="008D6261"/>
    <w:rsid w:val="008D658A"/>
    <w:rsid w:val="008D65B3"/>
    <w:rsid w:val="008D6733"/>
    <w:rsid w:val="008D6BDB"/>
    <w:rsid w:val="008D6DF9"/>
    <w:rsid w:val="008D6F90"/>
    <w:rsid w:val="008D72BB"/>
    <w:rsid w:val="008D7554"/>
    <w:rsid w:val="008D7615"/>
    <w:rsid w:val="008D76A0"/>
    <w:rsid w:val="008D7787"/>
    <w:rsid w:val="008D787D"/>
    <w:rsid w:val="008D791A"/>
    <w:rsid w:val="008D7DEB"/>
    <w:rsid w:val="008E0107"/>
    <w:rsid w:val="008E04B5"/>
    <w:rsid w:val="008E074C"/>
    <w:rsid w:val="008E0CDD"/>
    <w:rsid w:val="008E0E89"/>
    <w:rsid w:val="008E0E8C"/>
    <w:rsid w:val="008E1217"/>
    <w:rsid w:val="008E15AC"/>
    <w:rsid w:val="008E1864"/>
    <w:rsid w:val="008E1B6C"/>
    <w:rsid w:val="008E1FDF"/>
    <w:rsid w:val="008E2051"/>
    <w:rsid w:val="008E20D6"/>
    <w:rsid w:val="008E20EC"/>
    <w:rsid w:val="008E2523"/>
    <w:rsid w:val="008E2562"/>
    <w:rsid w:val="008E27D0"/>
    <w:rsid w:val="008E2887"/>
    <w:rsid w:val="008E2B47"/>
    <w:rsid w:val="008E2FAD"/>
    <w:rsid w:val="008E335D"/>
    <w:rsid w:val="008E378A"/>
    <w:rsid w:val="008E38C5"/>
    <w:rsid w:val="008E3F52"/>
    <w:rsid w:val="008E3F7F"/>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866"/>
    <w:rsid w:val="008F595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A06"/>
    <w:rsid w:val="00905AC0"/>
    <w:rsid w:val="00905B5D"/>
    <w:rsid w:val="00905C05"/>
    <w:rsid w:val="00905F49"/>
    <w:rsid w:val="00906100"/>
    <w:rsid w:val="0090650B"/>
    <w:rsid w:val="009067B8"/>
    <w:rsid w:val="00906BCE"/>
    <w:rsid w:val="00906EED"/>
    <w:rsid w:val="00907071"/>
    <w:rsid w:val="0090715C"/>
    <w:rsid w:val="00907258"/>
    <w:rsid w:val="00907862"/>
    <w:rsid w:val="0090797E"/>
    <w:rsid w:val="00907BEE"/>
    <w:rsid w:val="00907ED2"/>
    <w:rsid w:val="00910628"/>
    <w:rsid w:val="00910874"/>
    <w:rsid w:val="009108A7"/>
    <w:rsid w:val="00910FDB"/>
    <w:rsid w:val="0091181E"/>
    <w:rsid w:val="00911A5A"/>
    <w:rsid w:val="00911B21"/>
    <w:rsid w:val="00911E1A"/>
    <w:rsid w:val="0091225D"/>
    <w:rsid w:val="0091225E"/>
    <w:rsid w:val="009123B9"/>
    <w:rsid w:val="00912A63"/>
    <w:rsid w:val="00912A96"/>
    <w:rsid w:val="00912F6D"/>
    <w:rsid w:val="0091332C"/>
    <w:rsid w:val="00913AF7"/>
    <w:rsid w:val="00913B67"/>
    <w:rsid w:val="00913CB9"/>
    <w:rsid w:val="00913D10"/>
    <w:rsid w:val="00913F4C"/>
    <w:rsid w:val="0091404B"/>
    <w:rsid w:val="00914215"/>
    <w:rsid w:val="00914234"/>
    <w:rsid w:val="0091423A"/>
    <w:rsid w:val="00914445"/>
    <w:rsid w:val="00914A5D"/>
    <w:rsid w:val="00915032"/>
    <w:rsid w:val="00915143"/>
    <w:rsid w:val="009151C0"/>
    <w:rsid w:val="0091537E"/>
    <w:rsid w:val="00915399"/>
    <w:rsid w:val="009154BD"/>
    <w:rsid w:val="00915F43"/>
    <w:rsid w:val="0091610F"/>
    <w:rsid w:val="00916187"/>
    <w:rsid w:val="009161BA"/>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2FEE"/>
    <w:rsid w:val="009230C8"/>
    <w:rsid w:val="00923151"/>
    <w:rsid w:val="009235CF"/>
    <w:rsid w:val="00923821"/>
    <w:rsid w:val="00924108"/>
    <w:rsid w:val="009242A4"/>
    <w:rsid w:val="00924491"/>
    <w:rsid w:val="00924AB6"/>
    <w:rsid w:val="00924CEC"/>
    <w:rsid w:val="0092507E"/>
    <w:rsid w:val="009250C2"/>
    <w:rsid w:val="0092511D"/>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27C3A"/>
    <w:rsid w:val="00927D0F"/>
    <w:rsid w:val="0093011E"/>
    <w:rsid w:val="009301E4"/>
    <w:rsid w:val="00930305"/>
    <w:rsid w:val="0093063D"/>
    <w:rsid w:val="00930A2E"/>
    <w:rsid w:val="00930F2A"/>
    <w:rsid w:val="0093135E"/>
    <w:rsid w:val="00931DF8"/>
    <w:rsid w:val="00932109"/>
    <w:rsid w:val="009322AC"/>
    <w:rsid w:val="009324B1"/>
    <w:rsid w:val="009326B1"/>
    <w:rsid w:val="009326EE"/>
    <w:rsid w:val="009327B5"/>
    <w:rsid w:val="009329A6"/>
    <w:rsid w:val="00932A20"/>
    <w:rsid w:val="00933CE4"/>
    <w:rsid w:val="00933D61"/>
    <w:rsid w:val="00933DE4"/>
    <w:rsid w:val="00934044"/>
    <w:rsid w:val="0093449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3D8"/>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DFA"/>
    <w:rsid w:val="00953082"/>
    <w:rsid w:val="00953424"/>
    <w:rsid w:val="009537A7"/>
    <w:rsid w:val="00953B1F"/>
    <w:rsid w:val="00953C21"/>
    <w:rsid w:val="00953C96"/>
    <w:rsid w:val="009548C3"/>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BC8"/>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B50"/>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02B"/>
    <w:rsid w:val="00975131"/>
    <w:rsid w:val="009751BA"/>
    <w:rsid w:val="0097539E"/>
    <w:rsid w:val="00975712"/>
    <w:rsid w:val="0097577E"/>
    <w:rsid w:val="00975BC6"/>
    <w:rsid w:val="0097612F"/>
    <w:rsid w:val="009765CF"/>
    <w:rsid w:val="00976878"/>
    <w:rsid w:val="00976D1B"/>
    <w:rsid w:val="00976FFB"/>
    <w:rsid w:val="00977494"/>
    <w:rsid w:val="00977852"/>
    <w:rsid w:val="009778AB"/>
    <w:rsid w:val="00980403"/>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843"/>
    <w:rsid w:val="009838CE"/>
    <w:rsid w:val="00983B9C"/>
    <w:rsid w:val="00983BD1"/>
    <w:rsid w:val="00983C41"/>
    <w:rsid w:val="00984206"/>
    <w:rsid w:val="00984C8E"/>
    <w:rsid w:val="00984E60"/>
    <w:rsid w:val="00985044"/>
    <w:rsid w:val="0098511E"/>
    <w:rsid w:val="00985133"/>
    <w:rsid w:val="0098541D"/>
    <w:rsid w:val="00985467"/>
    <w:rsid w:val="00985BA2"/>
    <w:rsid w:val="00985CA4"/>
    <w:rsid w:val="0098622B"/>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2F72"/>
    <w:rsid w:val="00993075"/>
    <w:rsid w:val="009930C0"/>
    <w:rsid w:val="0099312E"/>
    <w:rsid w:val="0099324C"/>
    <w:rsid w:val="00993627"/>
    <w:rsid w:val="0099367D"/>
    <w:rsid w:val="009936F0"/>
    <w:rsid w:val="00993D58"/>
    <w:rsid w:val="00994321"/>
    <w:rsid w:val="00994499"/>
    <w:rsid w:val="00994D59"/>
    <w:rsid w:val="009951AB"/>
    <w:rsid w:val="0099531F"/>
    <w:rsid w:val="00995360"/>
    <w:rsid w:val="009954AD"/>
    <w:rsid w:val="00996A8B"/>
    <w:rsid w:val="00996CD4"/>
    <w:rsid w:val="00996D9B"/>
    <w:rsid w:val="0099731A"/>
    <w:rsid w:val="009975D0"/>
    <w:rsid w:val="00997704"/>
    <w:rsid w:val="009979D6"/>
    <w:rsid w:val="00997CA3"/>
    <w:rsid w:val="009A001B"/>
    <w:rsid w:val="009A0212"/>
    <w:rsid w:val="009A031F"/>
    <w:rsid w:val="009A0C1F"/>
    <w:rsid w:val="009A1238"/>
    <w:rsid w:val="009A12A5"/>
    <w:rsid w:val="009A1473"/>
    <w:rsid w:val="009A1DFF"/>
    <w:rsid w:val="009A2121"/>
    <w:rsid w:val="009A2144"/>
    <w:rsid w:val="009A246A"/>
    <w:rsid w:val="009A26A9"/>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4B3"/>
    <w:rsid w:val="009A6C74"/>
    <w:rsid w:val="009A6C90"/>
    <w:rsid w:val="009A6EE7"/>
    <w:rsid w:val="009A7154"/>
    <w:rsid w:val="009A751E"/>
    <w:rsid w:val="009A78D1"/>
    <w:rsid w:val="009A7DFB"/>
    <w:rsid w:val="009A7E08"/>
    <w:rsid w:val="009B003C"/>
    <w:rsid w:val="009B01D6"/>
    <w:rsid w:val="009B0600"/>
    <w:rsid w:val="009B0F77"/>
    <w:rsid w:val="009B107E"/>
    <w:rsid w:val="009B1823"/>
    <w:rsid w:val="009B2E47"/>
    <w:rsid w:val="009B3685"/>
    <w:rsid w:val="009B3745"/>
    <w:rsid w:val="009B3AA8"/>
    <w:rsid w:val="009B3C79"/>
    <w:rsid w:val="009B3D47"/>
    <w:rsid w:val="009B3FC1"/>
    <w:rsid w:val="009B3FD4"/>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74F"/>
    <w:rsid w:val="009C19BC"/>
    <w:rsid w:val="009C19D2"/>
    <w:rsid w:val="009C1B60"/>
    <w:rsid w:val="009C1D4B"/>
    <w:rsid w:val="009C1E0C"/>
    <w:rsid w:val="009C2811"/>
    <w:rsid w:val="009C281C"/>
    <w:rsid w:val="009C2AB0"/>
    <w:rsid w:val="009C2B5A"/>
    <w:rsid w:val="009C2C5D"/>
    <w:rsid w:val="009C3442"/>
    <w:rsid w:val="009C35C7"/>
    <w:rsid w:val="009C3D88"/>
    <w:rsid w:val="009C42A3"/>
    <w:rsid w:val="009C4595"/>
    <w:rsid w:val="009C4B76"/>
    <w:rsid w:val="009C4BC6"/>
    <w:rsid w:val="009C4BF3"/>
    <w:rsid w:val="009C520B"/>
    <w:rsid w:val="009C5785"/>
    <w:rsid w:val="009C5874"/>
    <w:rsid w:val="009C6768"/>
    <w:rsid w:val="009C6894"/>
    <w:rsid w:val="009C6AAA"/>
    <w:rsid w:val="009C6B3B"/>
    <w:rsid w:val="009C6B72"/>
    <w:rsid w:val="009C6B7B"/>
    <w:rsid w:val="009C6E93"/>
    <w:rsid w:val="009C73C4"/>
    <w:rsid w:val="009C75CC"/>
    <w:rsid w:val="009C75E2"/>
    <w:rsid w:val="009C7CE4"/>
    <w:rsid w:val="009C7F47"/>
    <w:rsid w:val="009D0361"/>
    <w:rsid w:val="009D0490"/>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345"/>
    <w:rsid w:val="009D394E"/>
    <w:rsid w:val="009D3B56"/>
    <w:rsid w:val="009D422B"/>
    <w:rsid w:val="009D4303"/>
    <w:rsid w:val="009D4523"/>
    <w:rsid w:val="009D478C"/>
    <w:rsid w:val="009D49A4"/>
    <w:rsid w:val="009D4A8E"/>
    <w:rsid w:val="009D4DA3"/>
    <w:rsid w:val="009D4F83"/>
    <w:rsid w:val="009D5046"/>
    <w:rsid w:val="009D5790"/>
    <w:rsid w:val="009D5BBF"/>
    <w:rsid w:val="009D5BEF"/>
    <w:rsid w:val="009D60B8"/>
    <w:rsid w:val="009D610C"/>
    <w:rsid w:val="009D62E7"/>
    <w:rsid w:val="009D6624"/>
    <w:rsid w:val="009D6BF6"/>
    <w:rsid w:val="009D6D66"/>
    <w:rsid w:val="009D6F4D"/>
    <w:rsid w:val="009D75A4"/>
    <w:rsid w:val="009D785E"/>
    <w:rsid w:val="009E0470"/>
    <w:rsid w:val="009E04A9"/>
    <w:rsid w:val="009E04FB"/>
    <w:rsid w:val="009E0871"/>
    <w:rsid w:val="009E0B9A"/>
    <w:rsid w:val="009E0FC1"/>
    <w:rsid w:val="009E1137"/>
    <w:rsid w:val="009E176B"/>
    <w:rsid w:val="009E1D40"/>
    <w:rsid w:val="009E1E2C"/>
    <w:rsid w:val="009E1F70"/>
    <w:rsid w:val="009E21A4"/>
    <w:rsid w:val="009E23E3"/>
    <w:rsid w:val="009E2BE6"/>
    <w:rsid w:val="009E2D78"/>
    <w:rsid w:val="009E2DD3"/>
    <w:rsid w:val="009E2EAE"/>
    <w:rsid w:val="009E2F97"/>
    <w:rsid w:val="009E3644"/>
    <w:rsid w:val="009E3790"/>
    <w:rsid w:val="009E3C31"/>
    <w:rsid w:val="009E3CA1"/>
    <w:rsid w:val="009E4414"/>
    <w:rsid w:val="009E44ED"/>
    <w:rsid w:val="009E457F"/>
    <w:rsid w:val="009E4632"/>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063"/>
    <w:rsid w:val="009F3A4B"/>
    <w:rsid w:val="009F4196"/>
    <w:rsid w:val="009F41E1"/>
    <w:rsid w:val="009F4271"/>
    <w:rsid w:val="009F4375"/>
    <w:rsid w:val="009F4409"/>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A0018E"/>
    <w:rsid w:val="00A00197"/>
    <w:rsid w:val="00A006E2"/>
    <w:rsid w:val="00A00734"/>
    <w:rsid w:val="00A007BF"/>
    <w:rsid w:val="00A00AF8"/>
    <w:rsid w:val="00A00B60"/>
    <w:rsid w:val="00A01006"/>
    <w:rsid w:val="00A019FD"/>
    <w:rsid w:val="00A01A78"/>
    <w:rsid w:val="00A0269B"/>
    <w:rsid w:val="00A02B26"/>
    <w:rsid w:val="00A02BEC"/>
    <w:rsid w:val="00A02C96"/>
    <w:rsid w:val="00A02D52"/>
    <w:rsid w:val="00A02FBC"/>
    <w:rsid w:val="00A03705"/>
    <w:rsid w:val="00A03772"/>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5FD"/>
    <w:rsid w:val="00A106FE"/>
    <w:rsid w:val="00A107B6"/>
    <w:rsid w:val="00A10AA7"/>
    <w:rsid w:val="00A10B48"/>
    <w:rsid w:val="00A112BA"/>
    <w:rsid w:val="00A114B5"/>
    <w:rsid w:val="00A11511"/>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A4B"/>
    <w:rsid w:val="00A17180"/>
    <w:rsid w:val="00A17345"/>
    <w:rsid w:val="00A17648"/>
    <w:rsid w:val="00A1789B"/>
    <w:rsid w:val="00A179CC"/>
    <w:rsid w:val="00A17DFC"/>
    <w:rsid w:val="00A17FA0"/>
    <w:rsid w:val="00A20232"/>
    <w:rsid w:val="00A205BF"/>
    <w:rsid w:val="00A205D4"/>
    <w:rsid w:val="00A20D09"/>
    <w:rsid w:val="00A2104B"/>
    <w:rsid w:val="00A210E9"/>
    <w:rsid w:val="00A21296"/>
    <w:rsid w:val="00A215E8"/>
    <w:rsid w:val="00A218AE"/>
    <w:rsid w:val="00A21A9D"/>
    <w:rsid w:val="00A21AAA"/>
    <w:rsid w:val="00A21E51"/>
    <w:rsid w:val="00A22132"/>
    <w:rsid w:val="00A22207"/>
    <w:rsid w:val="00A22664"/>
    <w:rsid w:val="00A22EB6"/>
    <w:rsid w:val="00A23051"/>
    <w:rsid w:val="00A23243"/>
    <w:rsid w:val="00A23590"/>
    <w:rsid w:val="00A236B7"/>
    <w:rsid w:val="00A2381C"/>
    <w:rsid w:val="00A23921"/>
    <w:rsid w:val="00A23E0D"/>
    <w:rsid w:val="00A24002"/>
    <w:rsid w:val="00A2470A"/>
    <w:rsid w:val="00A2481C"/>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E0"/>
    <w:rsid w:val="00A2702B"/>
    <w:rsid w:val="00A2761F"/>
    <w:rsid w:val="00A279DC"/>
    <w:rsid w:val="00A27E93"/>
    <w:rsid w:val="00A3033F"/>
    <w:rsid w:val="00A30703"/>
    <w:rsid w:val="00A3090A"/>
    <w:rsid w:val="00A30BAE"/>
    <w:rsid w:val="00A30DAF"/>
    <w:rsid w:val="00A310F9"/>
    <w:rsid w:val="00A3135B"/>
    <w:rsid w:val="00A313D0"/>
    <w:rsid w:val="00A314A9"/>
    <w:rsid w:val="00A31591"/>
    <w:rsid w:val="00A31880"/>
    <w:rsid w:val="00A31E88"/>
    <w:rsid w:val="00A31F5A"/>
    <w:rsid w:val="00A321EE"/>
    <w:rsid w:val="00A3226E"/>
    <w:rsid w:val="00A32284"/>
    <w:rsid w:val="00A325C2"/>
    <w:rsid w:val="00A325CC"/>
    <w:rsid w:val="00A327E2"/>
    <w:rsid w:val="00A329BB"/>
    <w:rsid w:val="00A32C37"/>
    <w:rsid w:val="00A3331F"/>
    <w:rsid w:val="00A3393A"/>
    <w:rsid w:val="00A33B63"/>
    <w:rsid w:val="00A33B97"/>
    <w:rsid w:val="00A34005"/>
    <w:rsid w:val="00A34685"/>
    <w:rsid w:val="00A34DA0"/>
    <w:rsid w:val="00A35A0B"/>
    <w:rsid w:val="00A35B17"/>
    <w:rsid w:val="00A35BD0"/>
    <w:rsid w:val="00A35E60"/>
    <w:rsid w:val="00A35F48"/>
    <w:rsid w:val="00A362CB"/>
    <w:rsid w:val="00A3691B"/>
    <w:rsid w:val="00A3692C"/>
    <w:rsid w:val="00A369E2"/>
    <w:rsid w:val="00A3747D"/>
    <w:rsid w:val="00A37A59"/>
    <w:rsid w:val="00A37C59"/>
    <w:rsid w:val="00A37F40"/>
    <w:rsid w:val="00A40285"/>
    <w:rsid w:val="00A404B5"/>
    <w:rsid w:val="00A40531"/>
    <w:rsid w:val="00A40660"/>
    <w:rsid w:val="00A411A6"/>
    <w:rsid w:val="00A41821"/>
    <w:rsid w:val="00A41C5C"/>
    <w:rsid w:val="00A41EF0"/>
    <w:rsid w:val="00A422A2"/>
    <w:rsid w:val="00A42659"/>
    <w:rsid w:val="00A42ACB"/>
    <w:rsid w:val="00A42C1E"/>
    <w:rsid w:val="00A4339C"/>
    <w:rsid w:val="00A4392A"/>
    <w:rsid w:val="00A4424E"/>
    <w:rsid w:val="00A445FA"/>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1C58"/>
    <w:rsid w:val="00A521E0"/>
    <w:rsid w:val="00A524C8"/>
    <w:rsid w:val="00A5291D"/>
    <w:rsid w:val="00A52ECD"/>
    <w:rsid w:val="00A52EDB"/>
    <w:rsid w:val="00A530C2"/>
    <w:rsid w:val="00A53791"/>
    <w:rsid w:val="00A5382D"/>
    <w:rsid w:val="00A53F8E"/>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6C7"/>
    <w:rsid w:val="00A609BC"/>
    <w:rsid w:val="00A60B4F"/>
    <w:rsid w:val="00A60EBB"/>
    <w:rsid w:val="00A615AF"/>
    <w:rsid w:val="00A61828"/>
    <w:rsid w:val="00A6189D"/>
    <w:rsid w:val="00A61919"/>
    <w:rsid w:val="00A61B11"/>
    <w:rsid w:val="00A61F65"/>
    <w:rsid w:val="00A61FA0"/>
    <w:rsid w:val="00A621F3"/>
    <w:rsid w:val="00A6232C"/>
    <w:rsid w:val="00A623EF"/>
    <w:rsid w:val="00A62454"/>
    <w:rsid w:val="00A62656"/>
    <w:rsid w:val="00A626E5"/>
    <w:rsid w:val="00A627E0"/>
    <w:rsid w:val="00A62953"/>
    <w:rsid w:val="00A631AB"/>
    <w:rsid w:val="00A63244"/>
    <w:rsid w:val="00A6367F"/>
    <w:rsid w:val="00A6383A"/>
    <w:rsid w:val="00A63872"/>
    <w:rsid w:val="00A63A37"/>
    <w:rsid w:val="00A63C62"/>
    <w:rsid w:val="00A640CC"/>
    <w:rsid w:val="00A64196"/>
    <w:rsid w:val="00A644C6"/>
    <w:rsid w:val="00A645FF"/>
    <w:rsid w:val="00A647A9"/>
    <w:rsid w:val="00A6480C"/>
    <w:rsid w:val="00A649B4"/>
    <w:rsid w:val="00A649DE"/>
    <w:rsid w:val="00A64BC7"/>
    <w:rsid w:val="00A64EB1"/>
    <w:rsid w:val="00A64EC9"/>
    <w:rsid w:val="00A65417"/>
    <w:rsid w:val="00A6544B"/>
    <w:rsid w:val="00A654FF"/>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8A7"/>
    <w:rsid w:val="00A70A35"/>
    <w:rsid w:val="00A7141F"/>
    <w:rsid w:val="00A719BB"/>
    <w:rsid w:val="00A71D6B"/>
    <w:rsid w:val="00A71F00"/>
    <w:rsid w:val="00A71F29"/>
    <w:rsid w:val="00A71F46"/>
    <w:rsid w:val="00A71FAE"/>
    <w:rsid w:val="00A722A8"/>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A52"/>
    <w:rsid w:val="00A76BF2"/>
    <w:rsid w:val="00A76CDA"/>
    <w:rsid w:val="00A76CE5"/>
    <w:rsid w:val="00A770A5"/>
    <w:rsid w:val="00A7735F"/>
    <w:rsid w:val="00A80220"/>
    <w:rsid w:val="00A806C5"/>
    <w:rsid w:val="00A806D6"/>
    <w:rsid w:val="00A8135C"/>
    <w:rsid w:val="00A81633"/>
    <w:rsid w:val="00A81694"/>
    <w:rsid w:val="00A8190B"/>
    <w:rsid w:val="00A81BDA"/>
    <w:rsid w:val="00A81D27"/>
    <w:rsid w:val="00A81D9B"/>
    <w:rsid w:val="00A821B4"/>
    <w:rsid w:val="00A8221B"/>
    <w:rsid w:val="00A82322"/>
    <w:rsid w:val="00A82508"/>
    <w:rsid w:val="00A82893"/>
    <w:rsid w:val="00A82C1E"/>
    <w:rsid w:val="00A82D84"/>
    <w:rsid w:val="00A831F0"/>
    <w:rsid w:val="00A835B2"/>
    <w:rsid w:val="00A837C0"/>
    <w:rsid w:val="00A83BF1"/>
    <w:rsid w:val="00A83CA0"/>
    <w:rsid w:val="00A83F8F"/>
    <w:rsid w:val="00A84298"/>
    <w:rsid w:val="00A844CE"/>
    <w:rsid w:val="00A84683"/>
    <w:rsid w:val="00A84C4C"/>
    <w:rsid w:val="00A84EBF"/>
    <w:rsid w:val="00A851F0"/>
    <w:rsid w:val="00A85237"/>
    <w:rsid w:val="00A8523D"/>
    <w:rsid w:val="00A85628"/>
    <w:rsid w:val="00A85661"/>
    <w:rsid w:val="00A856DC"/>
    <w:rsid w:val="00A85C16"/>
    <w:rsid w:val="00A85FFF"/>
    <w:rsid w:val="00A867E7"/>
    <w:rsid w:val="00A86A13"/>
    <w:rsid w:val="00A86A19"/>
    <w:rsid w:val="00A86F67"/>
    <w:rsid w:val="00A86FEF"/>
    <w:rsid w:val="00A8706A"/>
    <w:rsid w:val="00A87482"/>
    <w:rsid w:val="00A874F9"/>
    <w:rsid w:val="00A87936"/>
    <w:rsid w:val="00A879E8"/>
    <w:rsid w:val="00A87D68"/>
    <w:rsid w:val="00A87F4E"/>
    <w:rsid w:val="00A90134"/>
    <w:rsid w:val="00A901CB"/>
    <w:rsid w:val="00A902C5"/>
    <w:rsid w:val="00A905E3"/>
    <w:rsid w:val="00A905F1"/>
    <w:rsid w:val="00A9063D"/>
    <w:rsid w:val="00A90E27"/>
    <w:rsid w:val="00A90EB6"/>
    <w:rsid w:val="00A91218"/>
    <w:rsid w:val="00A91469"/>
    <w:rsid w:val="00A914E1"/>
    <w:rsid w:val="00A9164F"/>
    <w:rsid w:val="00A91F3E"/>
    <w:rsid w:val="00A91FB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301"/>
    <w:rsid w:val="00A958E9"/>
    <w:rsid w:val="00A95A3E"/>
    <w:rsid w:val="00A96058"/>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11A9"/>
    <w:rsid w:val="00AA1264"/>
    <w:rsid w:val="00AA158B"/>
    <w:rsid w:val="00AA1740"/>
    <w:rsid w:val="00AA1D12"/>
    <w:rsid w:val="00AA1E70"/>
    <w:rsid w:val="00AA1EEC"/>
    <w:rsid w:val="00AA1F78"/>
    <w:rsid w:val="00AA210C"/>
    <w:rsid w:val="00AA2712"/>
    <w:rsid w:val="00AA271C"/>
    <w:rsid w:val="00AA28AD"/>
    <w:rsid w:val="00AA29F2"/>
    <w:rsid w:val="00AA2CD8"/>
    <w:rsid w:val="00AA30A2"/>
    <w:rsid w:val="00AA32EC"/>
    <w:rsid w:val="00AA364E"/>
    <w:rsid w:val="00AA3F0B"/>
    <w:rsid w:val="00AA461D"/>
    <w:rsid w:val="00AA464E"/>
    <w:rsid w:val="00AA47AB"/>
    <w:rsid w:val="00AA4C09"/>
    <w:rsid w:val="00AA4F41"/>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4CED"/>
    <w:rsid w:val="00AB513E"/>
    <w:rsid w:val="00AB51DA"/>
    <w:rsid w:val="00AB5367"/>
    <w:rsid w:val="00AB53BA"/>
    <w:rsid w:val="00AB5747"/>
    <w:rsid w:val="00AB57AD"/>
    <w:rsid w:val="00AB57E1"/>
    <w:rsid w:val="00AB583A"/>
    <w:rsid w:val="00AB642C"/>
    <w:rsid w:val="00AB644A"/>
    <w:rsid w:val="00AB6458"/>
    <w:rsid w:val="00AB6CA0"/>
    <w:rsid w:val="00AB76D5"/>
    <w:rsid w:val="00AB7787"/>
    <w:rsid w:val="00AB78AC"/>
    <w:rsid w:val="00AB7913"/>
    <w:rsid w:val="00AB7C81"/>
    <w:rsid w:val="00AC0169"/>
    <w:rsid w:val="00AC0CC3"/>
    <w:rsid w:val="00AC0FC0"/>
    <w:rsid w:val="00AC1281"/>
    <w:rsid w:val="00AC1316"/>
    <w:rsid w:val="00AC1525"/>
    <w:rsid w:val="00AC1599"/>
    <w:rsid w:val="00AC21BA"/>
    <w:rsid w:val="00AC21C1"/>
    <w:rsid w:val="00AC22C7"/>
    <w:rsid w:val="00AC249D"/>
    <w:rsid w:val="00AC276C"/>
    <w:rsid w:val="00AC2799"/>
    <w:rsid w:val="00AC2D4E"/>
    <w:rsid w:val="00AC3084"/>
    <w:rsid w:val="00AC3431"/>
    <w:rsid w:val="00AC38E9"/>
    <w:rsid w:val="00AC45D6"/>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5C1"/>
    <w:rsid w:val="00AC7DE9"/>
    <w:rsid w:val="00AD026E"/>
    <w:rsid w:val="00AD02E0"/>
    <w:rsid w:val="00AD0967"/>
    <w:rsid w:val="00AD12BD"/>
    <w:rsid w:val="00AD163D"/>
    <w:rsid w:val="00AD1860"/>
    <w:rsid w:val="00AD1B21"/>
    <w:rsid w:val="00AD1DFE"/>
    <w:rsid w:val="00AD1F06"/>
    <w:rsid w:val="00AD1F5E"/>
    <w:rsid w:val="00AD227B"/>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AD4"/>
    <w:rsid w:val="00AD3BEC"/>
    <w:rsid w:val="00AD4396"/>
    <w:rsid w:val="00AD4597"/>
    <w:rsid w:val="00AD48F9"/>
    <w:rsid w:val="00AD491A"/>
    <w:rsid w:val="00AD4922"/>
    <w:rsid w:val="00AD4B55"/>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4297"/>
    <w:rsid w:val="00AE42D1"/>
    <w:rsid w:val="00AE4557"/>
    <w:rsid w:val="00AE492A"/>
    <w:rsid w:val="00AE4A1F"/>
    <w:rsid w:val="00AE4C3D"/>
    <w:rsid w:val="00AE4C55"/>
    <w:rsid w:val="00AE4F01"/>
    <w:rsid w:val="00AE51E4"/>
    <w:rsid w:val="00AE5210"/>
    <w:rsid w:val="00AE5272"/>
    <w:rsid w:val="00AE57DF"/>
    <w:rsid w:val="00AE5C22"/>
    <w:rsid w:val="00AE5E95"/>
    <w:rsid w:val="00AE5F6F"/>
    <w:rsid w:val="00AE6433"/>
    <w:rsid w:val="00AE6584"/>
    <w:rsid w:val="00AE69BD"/>
    <w:rsid w:val="00AE6D12"/>
    <w:rsid w:val="00AE723D"/>
    <w:rsid w:val="00AE7751"/>
    <w:rsid w:val="00AE7992"/>
    <w:rsid w:val="00AF09AB"/>
    <w:rsid w:val="00AF0AD3"/>
    <w:rsid w:val="00AF0FFE"/>
    <w:rsid w:val="00AF1414"/>
    <w:rsid w:val="00AF15C3"/>
    <w:rsid w:val="00AF19CD"/>
    <w:rsid w:val="00AF1F06"/>
    <w:rsid w:val="00AF25F3"/>
    <w:rsid w:val="00AF27C1"/>
    <w:rsid w:val="00AF28B0"/>
    <w:rsid w:val="00AF2A13"/>
    <w:rsid w:val="00AF2DED"/>
    <w:rsid w:val="00AF307C"/>
    <w:rsid w:val="00AF331B"/>
    <w:rsid w:val="00AF3560"/>
    <w:rsid w:val="00AF3C80"/>
    <w:rsid w:val="00AF3C8C"/>
    <w:rsid w:val="00AF3D19"/>
    <w:rsid w:val="00AF4095"/>
    <w:rsid w:val="00AF41FC"/>
    <w:rsid w:val="00AF4447"/>
    <w:rsid w:val="00AF457C"/>
    <w:rsid w:val="00AF45EA"/>
    <w:rsid w:val="00AF47A8"/>
    <w:rsid w:val="00AF4ABD"/>
    <w:rsid w:val="00AF5363"/>
    <w:rsid w:val="00AF56A9"/>
    <w:rsid w:val="00AF5D5C"/>
    <w:rsid w:val="00AF5F78"/>
    <w:rsid w:val="00AF6277"/>
    <w:rsid w:val="00AF6369"/>
    <w:rsid w:val="00AF63A9"/>
    <w:rsid w:val="00AF6591"/>
    <w:rsid w:val="00AF66F1"/>
    <w:rsid w:val="00AF6A76"/>
    <w:rsid w:val="00AF6B1B"/>
    <w:rsid w:val="00AF6F9E"/>
    <w:rsid w:val="00AF7363"/>
    <w:rsid w:val="00AF738A"/>
    <w:rsid w:val="00AF766E"/>
    <w:rsid w:val="00AF7C9B"/>
    <w:rsid w:val="00AF7F09"/>
    <w:rsid w:val="00AF7F0E"/>
    <w:rsid w:val="00B002BA"/>
    <w:rsid w:val="00B00306"/>
    <w:rsid w:val="00B008C6"/>
    <w:rsid w:val="00B00B5F"/>
    <w:rsid w:val="00B00D62"/>
    <w:rsid w:val="00B010D3"/>
    <w:rsid w:val="00B01CC2"/>
    <w:rsid w:val="00B01D0E"/>
    <w:rsid w:val="00B01F0D"/>
    <w:rsid w:val="00B02014"/>
    <w:rsid w:val="00B0207F"/>
    <w:rsid w:val="00B0224E"/>
    <w:rsid w:val="00B0226D"/>
    <w:rsid w:val="00B023FC"/>
    <w:rsid w:val="00B02A4C"/>
    <w:rsid w:val="00B02AD0"/>
    <w:rsid w:val="00B030BD"/>
    <w:rsid w:val="00B03101"/>
    <w:rsid w:val="00B0326E"/>
    <w:rsid w:val="00B039CE"/>
    <w:rsid w:val="00B03BA1"/>
    <w:rsid w:val="00B03BB8"/>
    <w:rsid w:val="00B03D26"/>
    <w:rsid w:val="00B03EE3"/>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AC5"/>
    <w:rsid w:val="00B07CBE"/>
    <w:rsid w:val="00B07E3E"/>
    <w:rsid w:val="00B10421"/>
    <w:rsid w:val="00B10722"/>
    <w:rsid w:val="00B108ED"/>
    <w:rsid w:val="00B1093D"/>
    <w:rsid w:val="00B109FA"/>
    <w:rsid w:val="00B10C84"/>
    <w:rsid w:val="00B10DF3"/>
    <w:rsid w:val="00B11882"/>
    <w:rsid w:val="00B11E29"/>
    <w:rsid w:val="00B1295A"/>
    <w:rsid w:val="00B12A8C"/>
    <w:rsid w:val="00B13003"/>
    <w:rsid w:val="00B13472"/>
    <w:rsid w:val="00B137BE"/>
    <w:rsid w:val="00B13829"/>
    <w:rsid w:val="00B139CC"/>
    <w:rsid w:val="00B13F1F"/>
    <w:rsid w:val="00B1417B"/>
    <w:rsid w:val="00B14251"/>
    <w:rsid w:val="00B1478D"/>
    <w:rsid w:val="00B147CC"/>
    <w:rsid w:val="00B14996"/>
    <w:rsid w:val="00B14C4F"/>
    <w:rsid w:val="00B15033"/>
    <w:rsid w:val="00B15141"/>
    <w:rsid w:val="00B151C6"/>
    <w:rsid w:val="00B16084"/>
    <w:rsid w:val="00B166F7"/>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322"/>
    <w:rsid w:val="00B22472"/>
    <w:rsid w:val="00B2254E"/>
    <w:rsid w:val="00B228DA"/>
    <w:rsid w:val="00B22D0E"/>
    <w:rsid w:val="00B233A9"/>
    <w:rsid w:val="00B239CC"/>
    <w:rsid w:val="00B23C57"/>
    <w:rsid w:val="00B23E2E"/>
    <w:rsid w:val="00B23F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12B"/>
    <w:rsid w:val="00B336AE"/>
    <w:rsid w:val="00B338AB"/>
    <w:rsid w:val="00B338CE"/>
    <w:rsid w:val="00B3396B"/>
    <w:rsid w:val="00B33BE6"/>
    <w:rsid w:val="00B33F7C"/>
    <w:rsid w:val="00B34390"/>
    <w:rsid w:val="00B348A7"/>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2DB9"/>
    <w:rsid w:val="00B430D3"/>
    <w:rsid w:val="00B4314E"/>
    <w:rsid w:val="00B437BD"/>
    <w:rsid w:val="00B43985"/>
    <w:rsid w:val="00B439FA"/>
    <w:rsid w:val="00B43D4D"/>
    <w:rsid w:val="00B440CF"/>
    <w:rsid w:val="00B4418B"/>
    <w:rsid w:val="00B443C5"/>
    <w:rsid w:val="00B4485B"/>
    <w:rsid w:val="00B44B05"/>
    <w:rsid w:val="00B44B50"/>
    <w:rsid w:val="00B451F1"/>
    <w:rsid w:val="00B45369"/>
    <w:rsid w:val="00B4547D"/>
    <w:rsid w:val="00B45A61"/>
    <w:rsid w:val="00B45AC0"/>
    <w:rsid w:val="00B46501"/>
    <w:rsid w:val="00B46BCE"/>
    <w:rsid w:val="00B47784"/>
    <w:rsid w:val="00B477C8"/>
    <w:rsid w:val="00B4783F"/>
    <w:rsid w:val="00B47858"/>
    <w:rsid w:val="00B47CEF"/>
    <w:rsid w:val="00B501DC"/>
    <w:rsid w:val="00B50261"/>
    <w:rsid w:val="00B504F7"/>
    <w:rsid w:val="00B50810"/>
    <w:rsid w:val="00B50933"/>
    <w:rsid w:val="00B50B9B"/>
    <w:rsid w:val="00B50BDC"/>
    <w:rsid w:val="00B50E09"/>
    <w:rsid w:val="00B5137B"/>
    <w:rsid w:val="00B51420"/>
    <w:rsid w:val="00B51526"/>
    <w:rsid w:val="00B517F1"/>
    <w:rsid w:val="00B51A40"/>
    <w:rsid w:val="00B5238F"/>
    <w:rsid w:val="00B529F2"/>
    <w:rsid w:val="00B52B81"/>
    <w:rsid w:val="00B52EC8"/>
    <w:rsid w:val="00B53579"/>
    <w:rsid w:val="00B5370C"/>
    <w:rsid w:val="00B53EF5"/>
    <w:rsid w:val="00B542BA"/>
    <w:rsid w:val="00B54989"/>
    <w:rsid w:val="00B54CC5"/>
    <w:rsid w:val="00B553CF"/>
    <w:rsid w:val="00B55565"/>
    <w:rsid w:val="00B555B8"/>
    <w:rsid w:val="00B55ACA"/>
    <w:rsid w:val="00B55F21"/>
    <w:rsid w:val="00B561BD"/>
    <w:rsid w:val="00B566E0"/>
    <w:rsid w:val="00B5685D"/>
    <w:rsid w:val="00B56E91"/>
    <w:rsid w:val="00B56EC6"/>
    <w:rsid w:val="00B56F22"/>
    <w:rsid w:val="00B574BA"/>
    <w:rsid w:val="00B57861"/>
    <w:rsid w:val="00B57CD1"/>
    <w:rsid w:val="00B60407"/>
    <w:rsid w:val="00B6059C"/>
    <w:rsid w:val="00B609D3"/>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478"/>
    <w:rsid w:val="00B637DB"/>
    <w:rsid w:val="00B637F6"/>
    <w:rsid w:val="00B637F9"/>
    <w:rsid w:val="00B63870"/>
    <w:rsid w:val="00B63EDD"/>
    <w:rsid w:val="00B640AB"/>
    <w:rsid w:val="00B64124"/>
    <w:rsid w:val="00B64140"/>
    <w:rsid w:val="00B64305"/>
    <w:rsid w:val="00B64398"/>
    <w:rsid w:val="00B64484"/>
    <w:rsid w:val="00B645F8"/>
    <w:rsid w:val="00B64A44"/>
    <w:rsid w:val="00B64E64"/>
    <w:rsid w:val="00B652B0"/>
    <w:rsid w:val="00B65771"/>
    <w:rsid w:val="00B662CF"/>
    <w:rsid w:val="00B664EC"/>
    <w:rsid w:val="00B665F4"/>
    <w:rsid w:val="00B66801"/>
    <w:rsid w:val="00B668B4"/>
    <w:rsid w:val="00B66FFC"/>
    <w:rsid w:val="00B6763B"/>
    <w:rsid w:val="00B6796C"/>
    <w:rsid w:val="00B67B0B"/>
    <w:rsid w:val="00B67B2B"/>
    <w:rsid w:val="00B67E51"/>
    <w:rsid w:val="00B67F03"/>
    <w:rsid w:val="00B7021B"/>
    <w:rsid w:val="00B70333"/>
    <w:rsid w:val="00B70A49"/>
    <w:rsid w:val="00B70EDB"/>
    <w:rsid w:val="00B71A5D"/>
    <w:rsid w:val="00B71B74"/>
    <w:rsid w:val="00B71B8C"/>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42F"/>
    <w:rsid w:val="00B75542"/>
    <w:rsid w:val="00B75667"/>
    <w:rsid w:val="00B75A5C"/>
    <w:rsid w:val="00B7646F"/>
    <w:rsid w:val="00B76AB8"/>
    <w:rsid w:val="00B77062"/>
    <w:rsid w:val="00B7709F"/>
    <w:rsid w:val="00B770A1"/>
    <w:rsid w:val="00B77104"/>
    <w:rsid w:val="00B772AA"/>
    <w:rsid w:val="00B774CC"/>
    <w:rsid w:val="00B77B57"/>
    <w:rsid w:val="00B77D8A"/>
    <w:rsid w:val="00B804A6"/>
    <w:rsid w:val="00B8053A"/>
    <w:rsid w:val="00B80795"/>
    <w:rsid w:val="00B80797"/>
    <w:rsid w:val="00B80F5B"/>
    <w:rsid w:val="00B8103A"/>
    <w:rsid w:val="00B812AE"/>
    <w:rsid w:val="00B81578"/>
    <w:rsid w:val="00B81684"/>
    <w:rsid w:val="00B817F4"/>
    <w:rsid w:val="00B8191A"/>
    <w:rsid w:val="00B820AE"/>
    <w:rsid w:val="00B821AB"/>
    <w:rsid w:val="00B824AB"/>
    <w:rsid w:val="00B82A8C"/>
    <w:rsid w:val="00B830F7"/>
    <w:rsid w:val="00B83166"/>
    <w:rsid w:val="00B8321E"/>
    <w:rsid w:val="00B8370D"/>
    <w:rsid w:val="00B837F5"/>
    <w:rsid w:val="00B83AC3"/>
    <w:rsid w:val="00B83CF1"/>
    <w:rsid w:val="00B83DAC"/>
    <w:rsid w:val="00B83DF6"/>
    <w:rsid w:val="00B83E18"/>
    <w:rsid w:val="00B84BE8"/>
    <w:rsid w:val="00B855A8"/>
    <w:rsid w:val="00B85837"/>
    <w:rsid w:val="00B85F67"/>
    <w:rsid w:val="00B8641B"/>
    <w:rsid w:val="00B86557"/>
    <w:rsid w:val="00B86A6D"/>
    <w:rsid w:val="00B86B41"/>
    <w:rsid w:val="00B87596"/>
    <w:rsid w:val="00B877EC"/>
    <w:rsid w:val="00B87C60"/>
    <w:rsid w:val="00B90165"/>
    <w:rsid w:val="00B9081D"/>
    <w:rsid w:val="00B90BAC"/>
    <w:rsid w:val="00B91351"/>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5FF5"/>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F29"/>
    <w:rsid w:val="00BA40BE"/>
    <w:rsid w:val="00BA4533"/>
    <w:rsid w:val="00BA466E"/>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B8D"/>
    <w:rsid w:val="00BB1C4F"/>
    <w:rsid w:val="00BB20E7"/>
    <w:rsid w:val="00BB225D"/>
    <w:rsid w:val="00BB277B"/>
    <w:rsid w:val="00BB282D"/>
    <w:rsid w:val="00BB2835"/>
    <w:rsid w:val="00BB365A"/>
    <w:rsid w:val="00BB3668"/>
    <w:rsid w:val="00BB37B0"/>
    <w:rsid w:val="00BB3C65"/>
    <w:rsid w:val="00BB3F4C"/>
    <w:rsid w:val="00BB4250"/>
    <w:rsid w:val="00BB448E"/>
    <w:rsid w:val="00BB4A42"/>
    <w:rsid w:val="00BB4A86"/>
    <w:rsid w:val="00BB4C37"/>
    <w:rsid w:val="00BB4CEF"/>
    <w:rsid w:val="00BB4EE3"/>
    <w:rsid w:val="00BB5046"/>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2EE"/>
    <w:rsid w:val="00BC0AE6"/>
    <w:rsid w:val="00BC157D"/>
    <w:rsid w:val="00BC16BF"/>
    <w:rsid w:val="00BC1B4B"/>
    <w:rsid w:val="00BC201A"/>
    <w:rsid w:val="00BC2264"/>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414"/>
    <w:rsid w:val="00BC7659"/>
    <w:rsid w:val="00BC76C0"/>
    <w:rsid w:val="00BC779C"/>
    <w:rsid w:val="00BC791C"/>
    <w:rsid w:val="00BC7A42"/>
    <w:rsid w:val="00BC7E1D"/>
    <w:rsid w:val="00BC7E6E"/>
    <w:rsid w:val="00BD013E"/>
    <w:rsid w:val="00BD0383"/>
    <w:rsid w:val="00BD0743"/>
    <w:rsid w:val="00BD082C"/>
    <w:rsid w:val="00BD0A31"/>
    <w:rsid w:val="00BD0FC4"/>
    <w:rsid w:val="00BD13ED"/>
    <w:rsid w:val="00BD140B"/>
    <w:rsid w:val="00BD1550"/>
    <w:rsid w:val="00BD1749"/>
    <w:rsid w:val="00BD1A13"/>
    <w:rsid w:val="00BD1B6F"/>
    <w:rsid w:val="00BD238C"/>
    <w:rsid w:val="00BD2397"/>
    <w:rsid w:val="00BD2A08"/>
    <w:rsid w:val="00BD2F55"/>
    <w:rsid w:val="00BD33BF"/>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070"/>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D0E"/>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75B"/>
    <w:rsid w:val="00BE7B27"/>
    <w:rsid w:val="00BE7B30"/>
    <w:rsid w:val="00BF01AB"/>
    <w:rsid w:val="00BF01E5"/>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520"/>
    <w:rsid w:val="00BF3A81"/>
    <w:rsid w:val="00BF3AE6"/>
    <w:rsid w:val="00BF3C10"/>
    <w:rsid w:val="00BF46F1"/>
    <w:rsid w:val="00BF488A"/>
    <w:rsid w:val="00BF4923"/>
    <w:rsid w:val="00BF4B69"/>
    <w:rsid w:val="00BF4C0B"/>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BE2"/>
    <w:rsid w:val="00C01DFD"/>
    <w:rsid w:val="00C02192"/>
    <w:rsid w:val="00C0279C"/>
    <w:rsid w:val="00C02CDE"/>
    <w:rsid w:val="00C03436"/>
    <w:rsid w:val="00C03B7B"/>
    <w:rsid w:val="00C03C30"/>
    <w:rsid w:val="00C042B3"/>
    <w:rsid w:val="00C04339"/>
    <w:rsid w:val="00C04C6C"/>
    <w:rsid w:val="00C04F44"/>
    <w:rsid w:val="00C0544E"/>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E0C"/>
    <w:rsid w:val="00C10F46"/>
    <w:rsid w:val="00C1114F"/>
    <w:rsid w:val="00C11183"/>
    <w:rsid w:val="00C11197"/>
    <w:rsid w:val="00C1157C"/>
    <w:rsid w:val="00C11C33"/>
    <w:rsid w:val="00C11C73"/>
    <w:rsid w:val="00C11FE5"/>
    <w:rsid w:val="00C11FF6"/>
    <w:rsid w:val="00C12012"/>
    <w:rsid w:val="00C12068"/>
    <w:rsid w:val="00C120C5"/>
    <w:rsid w:val="00C1260D"/>
    <w:rsid w:val="00C12C22"/>
    <w:rsid w:val="00C12EB5"/>
    <w:rsid w:val="00C1328A"/>
    <w:rsid w:val="00C13504"/>
    <w:rsid w:val="00C135BE"/>
    <w:rsid w:val="00C135FC"/>
    <w:rsid w:val="00C13BB0"/>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6B7F"/>
    <w:rsid w:val="00C17099"/>
    <w:rsid w:val="00C170AE"/>
    <w:rsid w:val="00C173AB"/>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1AB"/>
    <w:rsid w:val="00C2423A"/>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87"/>
    <w:rsid w:val="00C26EB2"/>
    <w:rsid w:val="00C27156"/>
    <w:rsid w:val="00C274BE"/>
    <w:rsid w:val="00C275D9"/>
    <w:rsid w:val="00C2769D"/>
    <w:rsid w:val="00C27E49"/>
    <w:rsid w:val="00C30125"/>
    <w:rsid w:val="00C3030B"/>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51D"/>
    <w:rsid w:val="00C40B7D"/>
    <w:rsid w:val="00C40CD4"/>
    <w:rsid w:val="00C40D67"/>
    <w:rsid w:val="00C41042"/>
    <w:rsid w:val="00C41057"/>
    <w:rsid w:val="00C411E2"/>
    <w:rsid w:val="00C412FC"/>
    <w:rsid w:val="00C41E8D"/>
    <w:rsid w:val="00C42130"/>
    <w:rsid w:val="00C42784"/>
    <w:rsid w:val="00C427D8"/>
    <w:rsid w:val="00C429E1"/>
    <w:rsid w:val="00C43167"/>
    <w:rsid w:val="00C43961"/>
    <w:rsid w:val="00C439F0"/>
    <w:rsid w:val="00C43CE7"/>
    <w:rsid w:val="00C4412A"/>
    <w:rsid w:val="00C44189"/>
    <w:rsid w:val="00C447FB"/>
    <w:rsid w:val="00C44A2C"/>
    <w:rsid w:val="00C44A40"/>
    <w:rsid w:val="00C44AC8"/>
    <w:rsid w:val="00C44CD1"/>
    <w:rsid w:val="00C44F96"/>
    <w:rsid w:val="00C44FF2"/>
    <w:rsid w:val="00C45036"/>
    <w:rsid w:val="00C45377"/>
    <w:rsid w:val="00C4587D"/>
    <w:rsid w:val="00C45C66"/>
    <w:rsid w:val="00C45ED5"/>
    <w:rsid w:val="00C45FF5"/>
    <w:rsid w:val="00C46305"/>
    <w:rsid w:val="00C46400"/>
    <w:rsid w:val="00C470AA"/>
    <w:rsid w:val="00C473DD"/>
    <w:rsid w:val="00C47AE8"/>
    <w:rsid w:val="00C47B93"/>
    <w:rsid w:val="00C47BDE"/>
    <w:rsid w:val="00C5002F"/>
    <w:rsid w:val="00C50335"/>
    <w:rsid w:val="00C506E3"/>
    <w:rsid w:val="00C508B7"/>
    <w:rsid w:val="00C509D3"/>
    <w:rsid w:val="00C50E9F"/>
    <w:rsid w:val="00C51696"/>
    <w:rsid w:val="00C51774"/>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50"/>
    <w:rsid w:val="00C5638E"/>
    <w:rsid w:val="00C56652"/>
    <w:rsid w:val="00C56918"/>
    <w:rsid w:val="00C569CA"/>
    <w:rsid w:val="00C5733A"/>
    <w:rsid w:val="00C57602"/>
    <w:rsid w:val="00C579BD"/>
    <w:rsid w:val="00C57CC6"/>
    <w:rsid w:val="00C601EB"/>
    <w:rsid w:val="00C602DB"/>
    <w:rsid w:val="00C60430"/>
    <w:rsid w:val="00C60708"/>
    <w:rsid w:val="00C60EC1"/>
    <w:rsid w:val="00C613E1"/>
    <w:rsid w:val="00C6187F"/>
    <w:rsid w:val="00C619CD"/>
    <w:rsid w:val="00C61B5A"/>
    <w:rsid w:val="00C61D30"/>
    <w:rsid w:val="00C61EE5"/>
    <w:rsid w:val="00C62027"/>
    <w:rsid w:val="00C62137"/>
    <w:rsid w:val="00C62523"/>
    <w:rsid w:val="00C62997"/>
    <w:rsid w:val="00C62F57"/>
    <w:rsid w:val="00C63152"/>
    <w:rsid w:val="00C633AB"/>
    <w:rsid w:val="00C6343A"/>
    <w:rsid w:val="00C636B0"/>
    <w:rsid w:val="00C63799"/>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6C9"/>
    <w:rsid w:val="00C67F34"/>
    <w:rsid w:val="00C7036A"/>
    <w:rsid w:val="00C7040D"/>
    <w:rsid w:val="00C70A46"/>
    <w:rsid w:val="00C70B8C"/>
    <w:rsid w:val="00C71327"/>
    <w:rsid w:val="00C71468"/>
    <w:rsid w:val="00C723AF"/>
    <w:rsid w:val="00C723CA"/>
    <w:rsid w:val="00C724F9"/>
    <w:rsid w:val="00C72EF5"/>
    <w:rsid w:val="00C7322E"/>
    <w:rsid w:val="00C73300"/>
    <w:rsid w:val="00C733ED"/>
    <w:rsid w:val="00C73464"/>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C1"/>
    <w:rsid w:val="00C831FC"/>
    <w:rsid w:val="00C83634"/>
    <w:rsid w:val="00C836C8"/>
    <w:rsid w:val="00C83947"/>
    <w:rsid w:val="00C8395C"/>
    <w:rsid w:val="00C83D50"/>
    <w:rsid w:val="00C8423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F97"/>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63E1"/>
    <w:rsid w:val="00C9657F"/>
    <w:rsid w:val="00C965AD"/>
    <w:rsid w:val="00C96D37"/>
    <w:rsid w:val="00C96D71"/>
    <w:rsid w:val="00C96EBF"/>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736"/>
    <w:rsid w:val="00CA5B51"/>
    <w:rsid w:val="00CA5DA3"/>
    <w:rsid w:val="00CA5E1D"/>
    <w:rsid w:val="00CA6164"/>
    <w:rsid w:val="00CA69A1"/>
    <w:rsid w:val="00CA7EF0"/>
    <w:rsid w:val="00CB01BC"/>
    <w:rsid w:val="00CB03CF"/>
    <w:rsid w:val="00CB047F"/>
    <w:rsid w:val="00CB059A"/>
    <w:rsid w:val="00CB09D9"/>
    <w:rsid w:val="00CB11BD"/>
    <w:rsid w:val="00CB1368"/>
    <w:rsid w:val="00CB15C7"/>
    <w:rsid w:val="00CB167F"/>
    <w:rsid w:val="00CB19A7"/>
    <w:rsid w:val="00CB1A99"/>
    <w:rsid w:val="00CB1CA2"/>
    <w:rsid w:val="00CB1DFE"/>
    <w:rsid w:val="00CB1F2A"/>
    <w:rsid w:val="00CB2704"/>
    <w:rsid w:val="00CB299C"/>
    <w:rsid w:val="00CB2BBA"/>
    <w:rsid w:val="00CB35BB"/>
    <w:rsid w:val="00CB35ED"/>
    <w:rsid w:val="00CB378D"/>
    <w:rsid w:val="00CB37C7"/>
    <w:rsid w:val="00CB3867"/>
    <w:rsid w:val="00CB39EB"/>
    <w:rsid w:val="00CB41E7"/>
    <w:rsid w:val="00CB480A"/>
    <w:rsid w:val="00CB4FA5"/>
    <w:rsid w:val="00CB5008"/>
    <w:rsid w:val="00CB5400"/>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2F26"/>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6265"/>
    <w:rsid w:val="00CC728B"/>
    <w:rsid w:val="00CC7356"/>
    <w:rsid w:val="00CC74D5"/>
    <w:rsid w:val="00CC7515"/>
    <w:rsid w:val="00CC78EB"/>
    <w:rsid w:val="00CC7A6D"/>
    <w:rsid w:val="00CC7BC7"/>
    <w:rsid w:val="00CC7CD9"/>
    <w:rsid w:val="00CC7DF5"/>
    <w:rsid w:val="00CD0002"/>
    <w:rsid w:val="00CD04B6"/>
    <w:rsid w:val="00CD0740"/>
    <w:rsid w:val="00CD0768"/>
    <w:rsid w:val="00CD124B"/>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7C2"/>
    <w:rsid w:val="00CE19F2"/>
    <w:rsid w:val="00CE1E82"/>
    <w:rsid w:val="00CE24D6"/>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078A"/>
    <w:rsid w:val="00CF13E4"/>
    <w:rsid w:val="00CF14AC"/>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95B"/>
    <w:rsid w:val="00CF4971"/>
    <w:rsid w:val="00CF4B55"/>
    <w:rsid w:val="00CF4F02"/>
    <w:rsid w:val="00CF4F88"/>
    <w:rsid w:val="00CF553F"/>
    <w:rsid w:val="00CF595E"/>
    <w:rsid w:val="00CF5EE9"/>
    <w:rsid w:val="00CF6171"/>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ED3"/>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14"/>
    <w:rsid w:val="00D10A81"/>
    <w:rsid w:val="00D10E22"/>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53"/>
    <w:rsid w:val="00D13571"/>
    <w:rsid w:val="00D135C1"/>
    <w:rsid w:val="00D1376F"/>
    <w:rsid w:val="00D13820"/>
    <w:rsid w:val="00D13880"/>
    <w:rsid w:val="00D13BBC"/>
    <w:rsid w:val="00D13F9F"/>
    <w:rsid w:val="00D14204"/>
    <w:rsid w:val="00D1483A"/>
    <w:rsid w:val="00D1552A"/>
    <w:rsid w:val="00D15D9D"/>
    <w:rsid w:val="00D1624D"/>
    <w:rsid w:val="00D16286"/>
    <w:rsid w:val="00D1655E"/>
    <w:rsid w:val="00D1705C"/>
    <w:rsid w:val="00D17731"/>
    <w:rsid w:val="00D17869"/>
    <w:rsid w:val="00D1792B"/>
    <w:rsid w:val="00D17F37"/>
    <w:rsid w:val="00D202D3"/>
    <w:rsid w:val="00D205E4"/>
    <w:rsid w:val="00D20758"/>
    <w:rsid w:val="00D20CCA"/>
    <w:rsid w:val="00D21164"/>
    <w:rsid w:val="00D2171B"/>
    <w:rsid w:val="00D217CE"/>
    <w:rsid w:val="00D21A77"/>
    <w:rsid w:val="00D21F69"/>
    <w:rsid w:val="00D22148"/>
    <w:rsid w:val="00D228F8"/>
    <w:rsid w:val="00D229A3"/>
    <w:rsid w:val="00D22D0F"/>
    <w:rsid w:val="00D22D40"/>
    <w:rsid w:val="00D22F49"/>
    <w:rsid w:val="00D23556"/>
    <w:rsid w:val="00D23A1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39"/>
    <w:rsid w:val="00D26586"/>
    <w:rsid w:val="00D2664C"/>
    <w:rsid w:val="00D2670D"/>
    <w:rsid w:val="00D26B2E"/>
    <w:rsid w:val="00D26DBE"/>
    <w:rsid w:val="00D27AAD"/>
    <w:rsid w:val="00D27F01"/>
    <w:rsid w:val="00D30373"/>
    <w:rsid w:val="00D309B2"/>
    <w:rsid w:val="00D309D3"/>
    <w:rsid w:val="00D30C46"/>
    <w:rsid w:val="00D30F5B"/>
    <w:rsid w:val="00D30FC7"/>
    <w:rsid w:val="00D31301"/>
    <w:rsid w:val="00D31312"/>
    <w:rsid w:val="00D318F8"/>
    <w:rsid w:val="00D31B9F"/>
    <w:rsid w:val="00D31BEA"/>
    <w:rsid w:val="00D329CB"/>
    <w:rsid w:val="00D32D4C"/>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08"/>
    <w:rsid w:val="00D36D5A"/>
    <w:rsid w:val="00D37174"/>
    <w:rsid w:val="00D3724D"/>
    <w:rsid w:val="00D37637"/>
    <w:rsid w:val="00D3770D"/>
    <w:rsid w:val="00D3799E"/>
    <w:rsid w:val="00D37A26"/>
    <w:rsid w:val="00D37C2D"/>
    <w:rsid w:val="00D37E26"/>
    <w:rsid w:val="00D404CE"/>
    <w:rsid w:val="00D40D79"/>
    <w:rsid w:val="00D40E25"/>
    <w:rsid w:val="00D40E78"/>
    <w:rsid w:val="00D40F5C"/>
    <w:rsid w:val="00D41009"/>
    <w:rsid w:val="00D41128"/>
    <w:rsid w:val="00D41901"/>
    <w:rsid w:val="00D41A38"/>
    <w:rsid w:val="00D41CD0"/>
    <w:rsid w:val="00D42131"/>
    <w:rsid w:val="00D421D9"/>
    <w:rsid w:val="00D42223"/>
    <w:rsid w:val="00D422E4"/>
    <w:rsid w:val="00D424E7"/>
    <w:rsid w:val="00D42A0E"/>
    <w:rsid w:val="00D42B71"/>
    <w:rsid w:val="00D42CD1"/>
    <w:rsid w:val="00D42D5D"/>
    <w:rsid w:val="00D432BD"/>
    <w:rsid w:val="00D43888"/>
    <w:rsid w:val="00D43AB9"/>
    <w:rsid w:val="00D43FE2"/>
    <w:rsid w:val="00D4401E"/>
    <w:rsid w:val="00D4429F"/>
    <w:rsid w:val="00D44A5C"/>
    <w:rsid w:val="00D45983"/>
    <w:rsid w:val="00D45B68"/>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7F3"/>
    <w:rsid w:val="00D50C82"/>
    <w:rsid w:val="00D50F95"/>
    <w:rsid w:val="00D5102A"/>
    <w:rsid w:val="00D512D1"/>
    <w:rsid w:val="00D513F0"/>
    <w:rsid w:val="00D51439"/>
    <w:rsid w:val="00D5143C"/>
    <w:rsid w:val="00D5151D"/>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3FED"/>
    <w:rsid w:val="00D540D3"/>
    <w:rsid w:val="00D54370"/>
    <w:rsid w:val="00D5438E"/>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3B6"/>
    <w:rsid w:val="00D6041F"/>
    <w:rsid w:val="00D60987"/>
    <w:rsid w:val="00D60BCB"/>
    <w:rsid w:val="00D60C0B"/>
    <w:rsid w:val="00D60C1A"/>
    <w:rsid w:val="00D60CB2"/>
    <w:rsid w:val="00D60CE3"/>
    <w:rsid w:val="00D60DD4"/>
    <w:rsid w:val="00D60DDB"/>
    <w:rsid w:val="00D610FA"/>
    <w:rsid w:val="00D61697"/>
    <w:rsid w:val="00D61821"/>
    <w:rsid w:val="00D62243"/>
    <w:rsid w:val="00D6278F"/>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6EEA"/>
    <w:rsid w:val="00D67241"/>
    <w:rsid w:val="00D6755B"/>
    <w:rsid w:val="00D67888"/>
    <w:rsid w:val="00D7010A"/>
    <w:rsid w:val="00D7040B"/>
    <w:rsid w:val="00D7066F"/>
    <w:rsid w:val="00D70881"/>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B9"/>
    <w:rsid w:val="00D762DF"/>
    <w:rsid w:val="00D7643F"/>
    <w:rsid w:val="00D76495"/>
    <w:rsid w:val="00D76590"/>
    <w:rsid w:val="00D769F0"/>
    <w:rsid w:val="00D76CFF"/>
    <w:rsid w:val="00D76E07"/>
    <w:rsid w:val="00D76E0D"/>
    <w:rsid w:val="00D76E83"/>
    <w:rsid w:val="00D771C9"/>
    <w:rsid w:val="00D77556"/>
    <w:rsid w:val="00D800A1"/>
    <w:rsid w:val="00D8036A"/>
    <w:rsid w:val="00D805F0"/>
    <w:rsid w:val="00D805FA"/>
    <w:rsid w:val="00D80AB8"/>
    <w:rsid w:val="00D80C93"/>
    <w:rsid w:val="00D80CCB"/>
    <w:rsid w:val="00D81307"/>
    <w:rsid w:val="00D81465"/>
    <w:rsid w:val="00D817FD"/>
    <w:rsid w:val="00D81A1C"/>
    <w:rsid w:val="00D81F9F"/>
    <w:rsid w:val="00D820F3"/>
    <w:rsid w:val="00D8211A"/>
    <w:rsid w:val="00D829AC"/>
    <w:rsid w:val="00D82AA1"/>
    <w:rsid w:val="00D83401"/>
    <w:rsid w:val="00D83850"/>
    <w:rsid w:val="00D84268"/>
    <w:rsid w:val="00D84278"/>
    <w:rsid w:val="00D845B1"/>
    <w:rsid w:val="00D846C5"/>
    <w:rsid w:val="00D84734"/>
    <w:rsid w:val="00D847C6"/>
    <w:rsid w:val="00D85341"/>
    <w:rsid w:val="00D858AB"/>
    <w:rsid w:val="00D86752"/>
    <w:rsid w:val="00D86ACF"/>
    <w:rsid w:val="00D86B37"/>
    <w:rsid w:val="00D86EF6"/>
    <w:rsid w:val="00D87154"/>
    <w:rsid w:val="00D8768A"/>
    <w:rsid w:val="00D8778A"/>
    <w:rsid w:val="00D8781B"/>
    <w:rsid w:val="00D90641"/>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9F"/>
    <w:rsid w:val="00D9376F"/>
    <w:rsid w:val="00D938C1"/>
    <w:rsid w:val="00D938CE"/>
    <w:rsid w:val="00D93EC9"/>
    <w:rsid w:val="00D93EF4"/>
    <w:rsid w:val="00D93F6E"/>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66B"/>
    <w:rsid w:val="00DA382F"/>
    <w:rsid w:val="00DA3A26"/>
    <w:rsid w:val="00DA3B43"/>
    <w:rsid w:val="00DA3F00"/>
    <w:rsid w:val="00DA419D"/>
    <w:rsid w:val="00DA43CA"/>
    <w:rsid w:val="00DA4562"/>
    <w:rsid w:val="00DA492A"/>
    <w:rsid w:val="00DA49D8"/>
    <w:rsid w:val="00DA5CA9"/>
    <w:rsid w:val="00DA5E7E"/>
    <w:rsid w:val="00DA6896"/>
    <w:rsid w:val="00DA714A"/>
    <w:rsid w:val="00DA71AF"/>
    <w:rsid w:val="00DA727D"/>
    <w:rsid w:val="00DA76EC"/>
    <w:rsid w:val="00DA790E"/>
    <w:rsid w:val="00DA7A85"/>
    <w:rsid w:val="00DA7BC7"/>
    <w:rsid w:val="00DA7E4C"/>
    <w:rsid w:val="00DA7EC1"/>
    <w:rsid w:val="00DB0564"/>
    <w:rsid w:val="00DB05A5"/>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085"/>
    <w:rsid w:val="00DB6681"/>
    <w:rsid w:val="00DB6F47"/>
    <w:rsid w:val="00DB70B3"/>
    <w:rsid w:val="00DB73C0"/>
    <w:rsid w:val="00DB749A"/>
    <w:rsid w:val="00DB7570"/>
    <w:rsid w:val="00DB7E8C"/>
    <w:rsid w:val="00DB7F5A"/>
    <w:rsid w:val="00DC0116"/>
    <w:rsid w:val="00DC0243"/>
    <w:rsid w:val="00DC0307"/>
    <w:rsid w:val="00DC04CD"/>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5015"/>
    <w:rsid w:val="00DC522F"/>
    <w:rsid w:val="00DC577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A3C"/>
    <w:rsid w:val="00DD1E75"/>
    <w:rsid w:val="00DD1ED7"/>
    <w:rsid w:val="00DD242B"/>
    <w:rsid w:val="00DD2FE5"/>
    <w:rsid w:val="00DD305A"/>
    <w:rsid w:val="00DD32DD"/>
    <w:rsid w:val="00DD32DF"/>
    <w:rsid w:val="00DD3401"/>
    <w:rsid w:val="00DD3430"/>
    <w:rsid w:val="00DD3480"/>
    <w:rsid w:val="00DD3565"/>
    <w:rsid w:val="00DD370F"/>
    <w:rsid w:val="00DD3A5A"/>
    <w:rsid w:val="00DD4714"/>
    <w:rsid w:val="00DD49D3"/>
    <w:rsid w:val="00DD4BAD"/>
    <w:rsid w:val="00DD53DB"/>
    <w:rsid w:val="00DD58D9"/>
    <w:rsid w:val="00DD5901"/>
    <w:rsid w:val="00DD59AB"/>
    <w:rsid w:val="00DD5E1E"/>
    <w:rsid w:val="00DD5FAA"/>
    <w:rsid w:val="00DD5FFE"/>
    <w:rsid w:val="00DD6396"/>
    <w:rsid w:val="00DD6421"/>
    <w:rsid w:val="00DD6C34"/>
    <w:rsid w:val="00DD6C70"/>
    <w:rsid w:val="00DD6DA2"/>
    <w:rsid w:val="00DD6FC8"/>
    <w:rsid w:val="00DD761C"/>
    <w:rsid w:val="00DE007D"/>
    <w:rsid w:val="00DE0171"/>
    <w:rsid w:val="00DE0333"/>
    <w:rsid w:val="00DE0558"/>
    <w:rsid w:val="00DE067E"/>
    <w:rsid w:val="00DE088E"/>
    <w:rsid w:val="00DE0D84"/>
    <w:rsid w:val="00DE110B"/>
    <w:rsid w:val="00DE128B"/>
    <w:rsid w:val="00DE1318"/>
    <w:rsid w:val="00DE1799"/>
    <w:rsid w:val="00DE1A2F"/>
    <w:rsid w:val="00DE2184"/>
    <w:rsid w:val="00DE21CF"/>
    <w:rsid w:val="00DE2243"/>
    <w:rsid w:val="00DE279F"/>
    <w:rsid w:val="00DE28F0"/>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AB"/>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5B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8FB"/>
    <w:rsid w:val="00E019EA"/>
    <w:rsid w:val="00E01A5C"/>
    <w:rsid w:val="00E01FDA"/>
    <w:rsid w:val="00E0233F"/>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6F50"/>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C69"/>
    <w:rsid w:val="00E21DC0"/>
    <w:rsid w:val="00E222C6"/>
    <w:rsid w:val="00E224C9"/>
    <w:rsid w:val="00E22556"/>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F1D"/>
    <w:rsid w:val="00E25F49"/>
    <w:rsid w:val="00E25F8F"/>
    <w:rsid w:val="00E2611A"/>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1D2"/>
    <w:rsid w:val="00E31506"/>
    <w:rsid w:val="00E31A4E"/>
    <w:rsid w:val="00E3200D"/>
    <w:rsid w:val="00E325BE"/>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75B"/>
    <w:rsid w:val="00E36A16"/>
    <w:rsid w:val="00E36AED"/>
    <w:rsid w:val="00E37447"/>
    <w:rsid w:val="00E377BF"/>
    <w:rsid w:val="00E37B68"/>
    <w:rsid w:val="00E37C25"/>
    <w:rsid w:val="00E401AA"/>
    <w:rsid w:val="00E401F7"/>
    <w:rsid w:val="00E40362"/>
    <w:rsid w:val="00E404A0"/>
    <w:rsid w:val="00E40951"/>
    <w:rsid w:val="00E412B6"/>
    <w:rsid w:val="00E417EA"/>
    <w:rsid w:val="00E41BAC"/>
    <w:rsid w:val="00E41CFE"/>
    <w:rsid w:val="00E42532"/>
    <w:rsid w:val="00E4253D"/>
    <w:rsid w:val="00E42D71"/>
    <w:rsid w:val="00E432AE"/>
    <w:rsid w:val="00E434BD"/>
    <w:rsid w:val="00E434D2"/>
    <w:rsid w:val="00E4356E"/>
    <w:rsid w:val="00E43CB4"/>
    <w:rsid w:val="00E43F1E"/>
    <w:rsid w:val="00E43F5A"/>
    <w:rsid w:val="00E4466A"/>
    <w:rsid w:val="00E447D5"/>
    <w:rsid w:val="00E447E3"/>
    <w:rsid w:val="00E45041"/>
    <w:rsid w:val="00E450D8"/>
    <w:rsid w:val="00E452D0"/>
    <w:rsid w:val="00E45784"/>
    <w:rsid w:val="00E45A9D"/>
    <w:rsid w:val="00E460A1"/>
    <w:rsid w:val="00E463A2"/>
    <w:rsid w:val="00E46474"/>
    <w:rsid w:val="00E46635"/>
    <w:rsid w:val="00E4673E"/>
    <w:rsid w:val="00E4687D"/>
    <w:rsid w:val="00E46BC0"/>
    <w:rsid w:val="00E46C6D"/>
    <w:rsid w:val="00E46CC9"/>
    <w:rsid w:val="00E47642"/>
    <w:rsid w:val="00E47D5F"/>
    <w:rsid w:val="00E47D96"/>
    <w:rsid w:val="00E5037A"/>
    <w:rsid w:val="00E508D6"/>
    <w:rsid w:val="00E50ADD"/>
    <w:rsid w:val="00E51407"/>
    <w:rsid w:val="00E515A3"/>
    <w:rsid w:val="00E51A1D"/>
    <w:rsid w:val="00E51E23"/>
    <w:rsid w:val="00E51EC2"/>
    <w:rsid w:val="00E51F2B"/>
    <w:rsid w:val="00E523F3"/>
    <w:rsid w:val="00E52F76"/>
    <w:rsid w:val="00E5315C"/>
    <w:rsid w:val="00E534EA"/>
    <w:rsid w:val="00E538E0"/>
    <w:rsid w:val="00E53B31"/>
    <w:rsid w:val="00E541FA"/>
    <w:rsid w:val="00E547DF"/>
    <w:rsid w:val="00E54AE9"/>
    <w:rsid w:val="00E54D33"/>
    <w:rsid w:val="00E564C1"/>
    <w:rsid w:val="00E564D7"/>
    <w:rsid w:val="00E56D53"/>
    <w:rsid w:val="00E56D97"/>
    <w:rsid w:val="00E56E3C"/>
    <w:rsid w:val="00E56E51"/>
    <w:rsid w:val="00E56F3C"/>
    <w:rsid w:val="00E5711F"/>
    <w:rsid w:val="00E5746A"/>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58A"/>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A4"/>
    <w:rsid w:val="00E705E5"/>
    <w:rsid w:val="00E70B0C"/>
    <w:rsid w:val="00E71566"/>
    <w:rsid w:val="00E71904"/>
    <w:rsid w:val="00E71952"/>
    <w:rsid w:val="00E719E4"/>
    <w:rsid w:val="00E71DF1"/>
    <w:rsid w:val="00E71EDB"/>
    <w:rsid w:val="00E71F17"/>
    <w:rsid w:val="00E723D3"/>
    <w:rsid w:val="00E7242A"/>
    <w:rsid w:val="00E72771"/>
    <w:rsid w:val="00E7288B"/>
    <w:rsid w:val="00E72ABE"/>
    <w:rsid w:val="00E72BCC"/>
    <w:rsid w:val="00E739A7"/>
    <w:rsid w:val="00E73E01"/>
    <w:rsid w:val="00E73E34"/>
    <w:rsid w:val="00E7449A"/>
    <w:rsid w:val="00E74699"/>
    <w:rsid w:val="00E74B5A"/>
    <w:rsid w:val="00E74B97"/>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6C8"/>
    <w:rsid w:val="00E82819"/>
    <w:rsid w:val="00E82879"/>
    <w:rsid w:val="00E82EE0"/>
    <w:rsid w:val="00E83280"/>
    <w:rsid w:val="00E832C9"/>
    <w:rsid w:val="00E8344D"/>
    <w:rsid w:val="00E83469"/>
    <w:rsid w:val="00E83B47"/>
    <w:rsid w:val="00E83D24"/>
    <w:rsid w:val="00E83E6E"/>
    <w:rsid w:val="00E84110"/>
    <w:rsid w:val="00E8412F"/>
    <w:rsid w:val="00E84661"/>
    <w:rsid w:val="00E84746"/>
    <w:rsid w:val="00E847BF"/>
    <w:rsid w:val="00E84934"/>
    <w:rsid w:val="00E84A69"/>
    <w:rsid w:val="00E853AC"/>
    <w:rsid w:val="00E85483"/>
    <w:rsid w:val="00E8548B"/>
    <w:rsid w:val="00E854ED"/>
    <w:rsid w:val="00E856D3"/>
    <w:rsid w:val="00E8574D"/>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58B"/>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189"/>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0C4"/>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3BD"/>
    <w:rsid w:val="00EC1403"/>
    <w:rsid w:val="00EC1638"/>
    <w:rsid w:val="00EC183D"/>
    <w:rsid w:val="00EC1D83"/>
    <w:rsid w:val="00EC1FE9"/>
    <w:rsid w:val="00EC28CD"/>
    <w:rsid w:val="00EC2C50"/>
    <w:rsid w:val="00EC2E21"/>
    <w:rsid w:val="00EC30FE"/>
    <w:rsid w:val="00EC337B"/>
    <w:rsid w:val="00EC362E"/>
    <w:rsid w:val="00EC36D3"/>
    <w:rsid w:val="00EC36DD"/>
    <w:rsid w:val="00EC3CA4"/>
    <w:rsid w:val="00EC3E81"/>
    <w:rsid w:val="00EC3EC8"/>
    <w:rsid w:val="00EC44E7"/>
    <w:rsid w:val="00EC465F"/>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1E7D"/>
    <w:rsid w:val="00ED2338"/>
    <w:rsid w:val="00ED27AF"/>
    <w:rsid w:val="00ED2D96"/>
    <w:rsid w:val="00ED2FF1"/>
    <w:rsid w:val="00ED308E"/>
    <w:rsid w:val="00ED3207"/>
    <w:rsid w:val="00ED32E7"/>
    <w:rsid w:val="00ED341E"/>
    <w:rsid w:val="00ED3423"/>
    <w:rsid w:val="00ED352D"/>
    <w:rsid w:val="00ED3534"/>
    <w:rsid w:val="00ED38D7"/>
    <w:rsid w:val="00ED3B7D"/>
    <w:rsid w:val="00ED3DA3"/>
    <w:rsid w:val="00ED40CC"/>
    <w:rsid w:val="00ED4834"/>
    <w:rsid w:val="00ED4B92"/>
    <w:rsid w:val="00ED4DAA"/>
    <w:rsid w:val="00ED4DDF"/>
    <w:rsid w:val="00ED4EB7"/>
    <w:rsid w:val="00ED4EEA"/>
    <w:rsid w:val="00ED5122"/>
    <w:rsid w:val="00ED5300"/>
    <w:rsid w:val="00ED54F7"/>
    <w:rsid w:val="00ED58F2"/>
    <w:rsid w:val="00ED5A06"/>
    <w:rsid w:val="00ED6100"/>
    <w:rsid w:val="00ED663F"/>
    <w:rsid w:val="00ED6649"/>
    <w:rsid w:val="00ED6E4E"/>
    <w:rsid w:val="00ED6FAC"/>
    <w:rsid w:val="00ED7AD3"/>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3FD9"/>
    <w:rsid w:val="00EE418F"/>
    <w:rsid w:val="00EE4825"/>
    <w:rsid w:val="00EE5112"/>
    <w:rsid w:val="00EE59AF"/>
    <w:rsid w:val="00EE5AF3"/>
    <w:rsid w:val="00EE62B4"/>
    <w:rsid w:val="00EE636D"/>
    <w:rsid w:val="00EE66B1"/>
    <w:rsid w:val="00EE7029"/>
    <w:rsid w:val="00EE744E"/>
    <w:rsid w:val="00EE752C"/>
    <w:rsid w:val="00EE7D91"/>
    <w:rsid w:val="00EE7ECE"/>
    <w:rsid w:val="00EE7F2E"/>
    <w:rsid w:val="00EF0138"/>
    <w:rsid w:val="00EF02DF"/>
    <w:rsid w:val="00EF082A"/>
    <w:rsid w:val="00EF0BF2"/>
    <w:rsid w:val="00EF0E50"/>
    <w:rsid w:val="00EF16D6"/>
    <w:rsid w:val="00EF17D0"/>
    <w:rsid w:val="00EF1E72"/>
    <w:rsid w:val="00EF209D"/>
    <w:rsid w:val="00EF20FD"/>
    <w:rsid w:val="00EF2457"/>
    <w:rsid w:val="00EF261A"/>
    <w:rsid w:val="00EF2786"/>
    <w:rsid w:val="00EF28E6"/>
    <w:rsid w:val="00EF365C"/>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29"/>
    <w:rsid w:val="00EF7878"/>
    <w:rsid w:val="00EF7B59"/>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8E6"/>
    <w:rsid w:val="00F02B5B"/>
    <w:rsid w:val="00F0301D"/>
    <w:rsid w:val="00F032DF"/>
    <w:rsid w:val="00F0372A"/>
    <w:rsid w:val="00F0388F"/>
    <w:rsid w:val="00F03891"/>
    <w:rsid w:val="00F03A18"/>
    <w:rsid w:val="00F03B1F"/>
    <w:rsid w:val="00F046FD"/>
    <w:rsid w:val="00F04D51"/>
    <w:rsid w:val="00F04E37"/>
    <w:rsid w:val="00F058E3"/>
    <w:rsid w:val="00F05EED"/>
    <w:rsid w:val="00F05F00"/>
    <w:rsid w:val="00F06F02"/>
    <w:rsid w:val="00F0730B"/>
    <w:rsid w:val="00F07820"/>
    <w:rsid w:val="00F0789F"/>
    <w:rsid w:val="00F07CD5"/>
    <w:rsid w:val="00F10437"/>
    <w:rsid w:val="00F10465"/>
    <w:rsid w:val="00F10864"/>
    <w:rsid w:val="00F10AC0"/>
    <w:rsid w:val="00F10BB6"/>
    <w:rsid w:val="00F112A8"/>
    <w:rsid w:val="00F1135C"/>
    <w:rsid w:val="00F1165E"/>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71"/>
    <w:rsid w:val="00F14605"/>
    <w:rsid w:val="00F14FB4"/>
    <w:rsid w:val="00F1524F"/>
    <w:rsid w:val="00F1582E"/>
    <w:rsid w:val="00F15C93"/>
    <w:rsid w:val="00F1604E"/>
    <w:rsid w:val="00F165FF"/>
    <w:rsid w:val="00F16BB1"/>
    <w:rsid w:val="00F175B3"/>
    <w:rsid w:val="00F17A8F"/>
    <w:rsid w:val="00F17AE9"/>
    <w:rsid w:val="00F17D56"/>
    <w:rsid w:val="00F20046"/>
    <w:rsid w:val="00F20242"/>
    <w:rsid w:val="00F206FE"/>
    <w:rsid w:val="00F20901"/>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3B8"/>
    <w:rsid w:val="00F2357F"/>
    <w:rsid w:val="00F23B01"/>
    <w:rsid w:val="00F23BD0"/>
    <w:rsid w:val="00F23D7A"/>
    <w:rsid w:val="00F23FCA"/>
    <w:rsid w:val="00F2456B"/>
    <w:rsid w:val="00F24A57"/>
    <w:rsid w:val="00F24D96"/>
    <w:rsid w:val="00F24E4C"/>
    <w:rsid w:val="00F24F30"/>
    <w:rsid w:val="00F24F4D"/>
    <w:rsid w:val="00F24FA0"/>
    <w:rsid w:val="00F25157"/>
    <w:rsid w:val="00F25446"/>
    <w:rsid w:val="00F25591"/>
    <w:rsid w:val="00F25652"/>
    <w:rsid w:val="00F25EB4"/>
    <w:rsid w:val="00F25F62"/>
    <w:rsid w:val="00F2617C"/>
    <w:rsid w:val="00F2643A"/>
    <w:rsid w:val="00F26611"/>
    <w:rsid w:val="00F266A1"/>
    <w:rsid w:val="00F26886"/>
    <w:rsid w:val="00F2699C"/>
    <w:rsid w:val="00F26AE1"/>
    <w:rsid w:val="00F27000"/>
    <w:rsid w:val="00F27323"/>
    <w:rsid w:val="00F274CB"/>
    <w:rsid w:val="00F27809"/>
    <w:rsid w:val="00F27E0C"/>
    <w:rsid w:val="00F27F00"/>
    <w:rsid w:val="00F27F40"/>
    <w:rsid w:val="00F3002F"/>
    <w:rsid w:val="00F30177"/>
    <w:rsid w:val="00F30353"/>
    <w:rsid w:val="00F30515"/>
    <w:rsid w:val="00F3075E"/>
    <w:rsid w:val="00F308C0"/>
    <w:rsid w:val="00F30D5D"/>
    <w:rsid w:val="00F31677"/>
    <w:rsid w:val="00F317A1"/>
    <w:rsid w:val="00F318E7"/>
    <w:rsid w:val="00F31922"/>
    <w:rsid w:val="00F31F17"/>
    <w:rsid w:val="00F3236F"/>
    <w:rsid w:val="00F32374"/>
    <w:rsid w:val="00F32DD1"/>
    <w:rsid w:val="00F32F0E"/>
    <w:rsid w:val="00F32F22"/>
    <w:rsid w:val="00F32F3E"/>
    <w:rsid w:val="00F3333E"/>
    <w:rsid w:val="00F33398"/>
    <w:rsid w:val="00F336F2"/>
    <w:rsid w:val="00F3383E"/>
    <w:rsid w:val="00F34286"/>
    <w:rsid w:val="00F342E5"/>
    <w:rsid w:val="00F34483"/>
    <w:rsid w:val="00F3460B"/>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37E06"/>
    <w:rsid w:val="00F40250"/>
    <w:rsid w:val="00F405C7"/>
    <w:rsid w:val="00F419D1"/>
    <w:rsid w:val="00F41D1F"/>
    <w:rsid w:val="00F42690"/>
    <w:rsid w:val="00F42910"/>
    <w:rsid w:val="00F42C2B"/>
    <w:rsid w:val="00F43A8E"/>
    <w:rsid w:val="00F43D45"/>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98"/>
    <w:rsid w:val="00F513BA"/>
    <w:rsid w:val="00F51447"/>
    <w:rsid w:val="00F514EF"/>
    <w:rsid w:val="00F516F4"/>
    <w:rsid w:val="00F517FC"/>
    <w:rsid w:val="00F518D2"/>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C69"/>
    <w:rsid w:val="00F56D31"/>
    <w:rsid w:val="00F57183"/>
    <w:rsid w:val="00F5765A"/>
    <w:rsid w:val="00F57ADD"/>
    <w:rsid w:val="00F57C72"/>
    <w:rsid w:val="00F57E51"/>
    <w:rsid w:val="00F6021A"/>
    <w:rsid w:val="00F6021F"/>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A59"/>
    <w:rsid w:val="00F62FE5"/>
    <w:rsid w:val="00F63005"/>
    <w:rsid w:val="00F63289"/>
    <w:rsid w:val="00F639FA"/>
    <w:rsid w:val="00F63A49"/>
    <w:rsid w:val="00F63BCB"/>
    <w:rsid w:val="00F63CC3"/>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493"/>
    <w:rsid w:val="00F6753C"/>
    <w:rsid w:val="00F67906"/>
    <w:rsid w:val="00F679D0"/>
    <w:rsid w:val="00F67A24"/>
    <w:rsid w:val="00F67A85"/>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11"/>
    <w:rsid w:val="00F7596A"/>
    <w:rsid w:val="00F75C0B"/>
    <w:rsid w:val="00F75E86"/>
    <w:rsid w:val="00F763DF"/>
    <w:rsid w:val="00F77028"/>
    <w:rsid w:val="00F7756B"/>
    <w:rsid w:val="00F7792A"/>
    <w:rsid w:val="00F77C47"/>
    <w:rsid w:val="00F77CFA"/>
    <w:rsid w:val="00F8015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C3F"/>
    <w:rsid w:val="00F85E98"/>
    <w:rsid w:val="00F86165"/>
    <w:rsid w:val="00F862CA"/>
    <w:rsid w:val="00F863EB"/>
    <w:rsid w:val="00F868B3"/>
    <w:rsid w:val="00F86AEA"/>
    <w:rsid w:val="00F86B20"/>
    <w:rsid w:val="00F86C43"/>
    <w:rsid w:val="00F8718E"/>
    <w:rsid w:val="00F87201"/>
    <w:rsid w:val="00F87317"/>
    <w:rsid w:val="00F879C6"/>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39E7"/>
    <w:rsid w:val="00F93A3D"/>
    <w:rsid w:val="00F93A5F"/>
    <w:rsid w:val="00F93CFF"/>
    <w:rsid w:val="00F94003"/>
    <w:rsid w:val="00F9458D"/>
    <w:rsid w:val="00F945E2"/>
    <w:rsid w:val="00F94737"/>
    <w:rsid w:val="00F94926"/>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30C"/>
    <w:rsid w:val="00FA13DF"/>
    <w:rsid w:val="00FA17D6"/>
    <w:rsid w:val="00FA1B1E"/>
    <w:rsid w:val="00FA1CBF"/>
    <w:rsid w:val="00FA1CE3"/>
    <w:rsid w:val="00FA1D00"/>
    <w:rsid w:val="00FA1D8F"/>
    <w:rsid w:val="00FA1EB0"/>
    <w:rsid w:val="00FA2002"/>
    <w:rsid w:val="00FA20E0"/>
    <w:rsid w:val="00FA2526"/>
    <w:rsid w:val="00FA2AB0"/>
    <w:rsid w:val="00FA2B6A"/>
    <w:rsid w:val="00FA33A2"/>
    <w:rsid w:val="00FA34B0"/>
    <w:rsid w:val="00FA36F5"/>
    <w:rsid w:val="00FA37F0"/>
    <w:rsid w:val="00FA3871"/>
    <w:rsid w:val="00FA39A7"/>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3B7"/>
    <w:rsid w:val="00FB57A7"/>
    <w:rsid w:val="00FB5A6F"/>
    <w:rsid w:val="00FB5C7F"/>
    <w:rsid w:val="00FB6415"/>
    <w:rsid w:val="00FB67CA"/>
    <w:rsid w:val="00FB6A77"/>
    <w:rsid w:val="00FB7284"/>
    <w:rsid w:val="00FB72CB"/>
    <w:rsid w:val="00FB7760"/>
    <w:rsid w:val="00FB7767"/>
    <w:rsid w:val="00FB77BB"/>
    <w:rsid w:val="00FB7C38"/>
    <w:rsid w:val="00FB7F84"/>
    <w:rsid w:val="00FC0038"/>
    <w:rsid w:val="00FC0AA0"/>
    <w:rsid w:val="00FC0AB4"/>
    <w:rsid w:val="00FC0B11"/>
    <w:rsid w:val="00FC0B9B"/>
    <w:rsid w:val="00FC0E12"/>
    <w:rsid w:val="00FC1190"/>
    <w:rsid w:val="00FC1859"/>
    <w:rsid w:val="00FC1AB5"/>
    <w:rsid w:val="00FC20A2"/>
    <w:rsid w:val="00FC22FE"/>
    <w:rsid w:val="00FC23FA"/>
    <w:rsid w:val="00FC2539"/>
    <w:rsid w:val="00FC266A"/>
    <w:rsid w:val="00FC2742"/>
    <w:rsid w:val="00FC277A"/>
    <w:rsid w:val="00FC3680"/>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6DB0"/>
    <w:rsid w:val="00FC78A2"/>
    <w:rsid w:val="00FC791E"/>
    <w:rsid w:val="00FC7DEC"/>
    <w:rsid w:val="00FC7F93"/>
    <w:rsid w:val="00FD02DD"/>
    <w:rsid w:val="00FD0497"/>
    <w:rsid w:val="00FD06C1"/>
    <w:rsid w:val="00FD07BC"/>
    <w:rsid w:val="00FD10D2"/>
    <w:rsid w:val="00FD116E"/>
    <w:rsid w:val="00FD1407"/>
    <w:rsid w:val="00FD1643"/>
    <w:rsid w:val="00FD16E9"/>
    <w:rsid w:val="00FD17C7"/>
    <w:rsid w:val="00FD17DF"/>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4C5"/>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0C6A"/>
    <w:rsid w:val="00FF1455"/>
    <w:rsid w:val="00FF1716"/>
    <w:rsid w:val="00FF1920"/>
    <w:rsid w:val="00FF1ACF"/>
    <w:rsid w:val="00FF202C"/>
    <w:rsid w:val="00FF2A88"/>
    <w:rsid w:val="00FF35AB"/>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2E1"/>
    <w:rsid w:val="00FF6A5A"/>
    <w:rsid w:val="00FF6CF6"/>
    <w:rsid w:val="00FF6F08"/>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customStyle="1" w:styleId="TableGrid1">
    <w:name w:val="Table Grid1"/>
    <w:basedOn w:val="TableNormal"/>
    <w:next w:val="TableGrid"/>
    <w:qFormat/>
    <w:rsid w:val="007C444D"/>
    <w:pPr>
      <w:widowControl w:val="0"/>
      <w:autoSpaceDE w:val="0"/>
      <w:autoSpaceDN w:val="0"/>
      <w:adjustRightInd w:val="0"/>
      <w:spacing w:after="120"/>
      <w:jc w:val="both"/>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2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9221618">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3770855">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25280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7145523">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39446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HR33RHYHUWRF-4-16683</_dlc_DocId>
    <_dlc_DocIdUrl xmlns="c06861ca-3f08-4d07-bff7-bb15bac121f4">
      <Url>https://projects.qualcomm.com/sites/pentari/_layouts/15/DocIdRedir.aspx?ID=HR33RHYHUWRF-4-16683</Url>
      <Description>HR33RHYHUWRF-4-16683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5E53CF1E-E289-4EA1-8C94-7D8AF0A8C553}">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6722838A-1CEB-4AAA-A9C8-7B01BC6E6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45743</TotalTime>
  <Pages>4</Pages>
  <Words>1365</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Qualcomm</cp:lastModifiedBy>
  <cp:revision>488</cp:revision>
  <cp:lastPrinted>2014-11-07T05:38:00Z</cp:lastPrinted>
  <dcterms:created xsi:type="dcterms:W3CDTF">2018-08-11T00:58:00Z</dcterms:created>
  <dcterms:modified xsi:type="dcterms:W3CDTF">2020-04-11T03:33:00Z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139556f0-f6ee-4a5d-b792-e4fb9d3f95fc</vt:lpwstr>
  </property>
  <property fmtid="{D5CDD505-2E9C-101B-9397-08002B2CF9AE}" pid="3" name="ContentTypeId">
    <vt:lpwstr>0x010100BC29BFD66497B943AA3B102F0C7B1355</vt:lpwstr>
  </property>
</Properties>
</file>